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05D0" w14:textId="77777777" w:rsidR="00641538" w:rsidRDefault="00000000">
      <w:pPr>
        <w:keepNext/>
        <w:numPr>
          <w:ilvl w:val="0"/>
          <w:numId w:val="2"/>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GENERAL</w:t>
      </w:r>
    </w:p>
    <w:p w14:paraId="4319D055" w14:textId="77777777" w:rsidR="00641538" w:rsidRDefault="00641538">
      <w:pPr>
        <w:ind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641538" w14:paraId="2DF96D9A" w14:textId="77777777">
        <w:trPr>
          <w:trHeight w:val="255"/>
        </w:trPr>
        <w:tc>
          <w:tcPr>
            <w:tcW w:w="10134" w:type="dxa"/>
            <w:gridSpan w:val="3"/>
          </w:tcPr>
          <w:p w14:paraId="505A2991" w14:textId="77777777" w:rsidR="00641538" w:rsidRDefault="00000000">
            <w:pPr>
              <w:ind w:hanging="2"/>
              <w:rPr>
                <w:rFonts w:ascii="Calibri" w:eastAsia="Calibri" w:hAnsi="Calibri" w:cs="Calibri"/>
                <w:sz w:val="22"/>
                <w:szCs w:val="22"/>
                <w:u w:val="single"/>
              </w:rPr>
            </w:pPr>
            <w:r>
              <w:rPr>
                <w:rFonts w:ascii="Calibri" w:eastAsia="Calibri" w:hAnsi="Calibri" w:cs="Calibri"/>
                <w:b/>
                <w:bCs/>
                <w:sz w:val="22"/>
                <w:szCs w:val="22"/>
              </w:rPr>
              <w:t xml:space="preserve">Regional: RISARALDA                  </w:t>
            </w:r>
          </w:p>
        </w:tc>
      </w:tr>
      <w:tr w:rsidR="00641538" w14:paraId="5D2BA4E6" w14:textId="77777777">
        <w:trPr>
          <w:trHeight w:val="210"/>
        </w:trPr>
        <w:tc>
          <w:tcPr>
            <w:tcW w:w="10134" w:type="dxa"/>
            <w:gridSpan w:val="3"/>
          </w:tcPr>
          <w:p w14:paraId="54EE8330" w14:textId="77777777" w:rsidR="00641538" w:rsidRDefault="00000000">
            <w:pPr>
              <w:ind w:hanging="2"/>
              <w:rPr>
                <w:rFonts w:ascii="Calibri" w:eastAsia="Calibri" w:hAnsi="Calibri" w:cs="Calibri"/>
                <w:sz w:val="22"/>
                <w:szCs w:val="22"/>
              </w:rPr>
            </w:pPr>
            <w:r>
              <w:rPr>
                <w:rFonts w:ascii="Calibri" w:eastAsia="Calibri" w:hAnsi="Calibri" w:cs="Calibri"/>
                <w:b/>
                <w:bCs/>
                <w:sz w:val="22"/>
                <w:szCs w:val="22"/>
              </w:rPr>
              <w:t xml:space="preserve">Centro de Formación:  </w:t>
            </w:r>
            <w:r>
              <w:rPr>
                <w:rFonts w:ascii="Calibri" w:eastAsia="Calibri" w:hAnsi="Calibri" w:cs="Calibri"/>
                <w:sz w:val="22"/>
                <w:szCs w:val="22"/>
              </w:rPr>
              <w:t>CENTRO DE DISEÑO E INVESTIGACION TECNOLOGICA INDUSTRIAL CDITI</w:t>
            </w:r>
          </w:p>
        </w:tc>
      </w:tr>
      <w:tr w:rsidR="00641538" w14:paraId="3B9BCD94" w14:textId="77777777">
        <w:tc>
          <w:tcPr>
            <w:tcW w:w="1581" w:type="dxa"/>
          </w:tcPr>
          <w:p w14:paraId="6E61EAF0" w14:textId="77777777" w:rsidR="00641538" w:rsidRDefault="00000000">
            <w:pPr>
              <w:ind w:hanging="2"/>
              <w:rPr>
                <w:rFonts w:ascii="Calibri" w:eastAsia="Calibri" w:hAnsi="Calibri" w:cs="Calibri"/>
                <w:sz w:val="22"/>
                <w:szCs w:val="22"/>
              </w:rPr>
            </w:pPr>
            <w:r>
              <w:rPr>
                <w:rFonts w:ascii="Calibri" w:eastAsia="Calibri" w:hAnsi="Calibri" w:cs="Calibri"/>
                <w:b/>
                <w:bCs/>
                <w:sz w:val="22"/>
                <w:szCs w:val="22"/>
              </w:rPr>
              <w:t>Fecha</w:t>
            </w:r>
          </w:p>
        </w:tc>
        <w:tc>
          <w:tcPr>
            <w:tcW w:w="6009" w:type="dxa"/>
          </w:tcPr>
          <w:p w14:paraId="3D7EDBCB" w14:textId="77777777" w:rsidR="00641538" w:rsidRDefault="00000000">
            <w:pPr>
              <w:ind w:hanging="2"/>
              <w:rPr>
                <w:rFonts w:ascii="Calibri" w:eastAsia="Calibri" w:hAnsi="Calibri" w:cs="Calibri"/>
                <w:sz w:val="22"/>
                <w:szCs w:val="22"/>
              </w:rPr>
            </w:pPr>
            <w:r>
              <w:rPr>
                <w:rFonts w:ascii="Calibri" w:eastAsia="Calibri" w:hAnsi="Calibri" w:cs="Calibri"/>
                <w:b/>
                <w:bCs/>
                <w:sz w:val="22"/>
                <w:szCs w:val="22"/>
              </w:rPr>
              <w:t>Nombre del Evaluado</w:t>
            </w:r>
          </w:p>
        </w:tc>
        <w:tc>
          <w:tcPr>
            <w:tcW w:w="2544" w:type="dxa"/>
          </w:tcPr>
          <w:p w14:paraId="46C2D615" w14:textId="77777777" w:rsidR="00641538" w:rsidRDefault="00000000">
            <w:pPr>
              <w:ind w:hanging="2"/>
              <w:rPr>
                <w:rFonts w:ascii="Calibri" w:eastAsia="Calibri" w:hAnsi="Calibri" w:cs="Calibri"/>
                <w:sz w:val="22"/>
                <w:szCs w:val="22"/>
              </w:rPr>
            </w:pPr>
            <w:r>
              <w:rPr>
                <w:rFonts w:ascii="Calibri" w:eastAsia="Calibri" w:hAnsi="Calibri" w:cs="Calibri"/>
                <w:b/>
                <w:bCs/>
                <w:sz w:val="22"/>
                <w:szCs w:val="22"/>
              </w:rPr>
              <w:t>Documento de Identidad</w:t>
            </w:r>
          </w:p>
        </w:tc>
      </w:tr>
      <w:tr w:rsidR="00641538" w14:paraId="2FCA2614" w14:textId="77777777">
        <w:tc>
          <w:tcPr>
            <w:tcW w:w="1581" w:type="dxa"/>
          </w:tcPr>
          <w:p w14:paraId="632A7A75" w14:textId="77777777" w:rsidR="00641538" w:rsidRDefault="00000000">
            <w:pPr>
              <w:ind w:hanging="2"/>
              <w:jc w:val="center"/>
              <w:rPr>
                <w:rFonts w:ascii="Calibri" w:eastAsia="Calibri" w:hAnsi="Calibri" w:cs="Calibri"/>
                <w:sz w:val="22"/>
                <w:szCs w:val="22"/>
              </w:rPr>
            </w:pPr>
            <w:r>
              <w:rPr>
                <w:rFonts w:ascii="Calibri" w:eastAsia="Calibri" w:hAnsi="Calibri" w:cs="Calibri"/>
                <w:sz w:val="22"/>
                <w:szCs w:val="22"/>
              </w:rPr>
              <w:t>19/06/2026</w:t>
            </w:r>
          </w:p>
        </w:tc>
        <w:tc>
          <w:tcPr>
            <w:tcW w:w="6009" w:type="dxa"/>
          </w:tcPr>
          <w:p w14:paraId="6FA8D695" w14:textId="77777777" w:rsidR="00641538" w:rsidRDefault="00000000">
            <w:pPr>
              <w:ind w:hanging="2"/>
              <w:jc w:val="center"/>
              <w:rPr>
                <w:rFonts w:ascii="Calibri" w:eastAsia="Calibri" w:hAnsi="Calibri" w:cs="Calibri"/>
                <w:sz w:val="22"/>
                <w:szCs w:val="22"/>
              </w:rPr>
            </w:pPr>
            <w:r>
              <w:rPr>
                <w:rFonts w:ascii="Calibri" w:eastAsia="Calibri" w:hAnsi="Calibri" w:cs="Calibri"/>
                <w:sz w:val="22"/>
                <w:szCs w:val="22"/>
              </w:rPr>
              <w:t>DIEGO MAURICIO IBARRA GUEVARA</w:t>
            </w:r>
          </w:p>
        </w:tc>
        <w:tc>
          <w:tcPr>
            <w:tcW w:w="2544" w:type="dxa"/>
          </w:tcPr>
          <w:p w14:paraId="3B3D0A8A" w14:textId="77777777" w:rsidR="00641538" w:rsidRDefault="00000000">
            <w:pPr>
              <w:ind w:hanging="2"/>
              <w:rPr>
                <w:rFonts w:ascii="Calibri" w:eastAsia="Calibri" w:hAnsi="Calibri" w:cs="Calibri"/>
                <w:sz w:val="22"/>
                <w:szCs w:val="22"/>
              </w:rPr>
            </w:pPr>
            <w:r>
              <w:rPr>
                <w:rFonts w:ascii="Calibri" w:eastAsia="Calibri" w:hAnsi="Calibri" w:cs="Calibri"/>
                <w:sz w:val="22"/>
                <w:szCs w:val="22"/>
              </w:rPr>
              <w:t>4516309</w:t>
            </w:r>
          </w:p>
        </w:tc>
      </w:tr>
    </w:tbl>
    <w:p w14:paraId="79238DDA" w14:textId="77777777" w:rsidR="00641538" w:rsidRDefault="00000000">
      <w:pPr>
        <w:keepNext/>
        <w:numPr>
          <w:ilvl w:val="0"/>
          <w:numId w:val="2"/>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641538" w14:paraId="4D6B2D33" w14:textId="77777777">
        <w:trPr>
          <w:cantSplit/>
        </w:trPr>
        <w:tc>
          <w:tcPr>
            <w:tcW w:w="5637" w:type="dxa"/>
            <w:vMerge w:val="restart"/>
            <w:shd w:val="clear" w:color="auto" w:fill="FFFFFF"/>
          </w:tcPr>
          <w:p w14:paraId="6405D410" w14:textId="77777777" w:rsidR="00641538" w:rsidRDefault="00000000">
            <w:pPr>
              <w:ind w:hanging="2"/>
              <w:rPr>
                <w:rFonts w:ascii="Arial" w:eastAsia="Arial" w:hAnsi="Arial" w:cs="Arial"/>
              </w:rPr>
            </w:pPr>
            <w:r>
              <w:rPr>
                <w:rFonts w:ascii="Arial" w:eastAsia="Arial" w:hAnsi="Arial" w:cs="Arial"/>
                <w:b/>
                <w:bCs/>
              </w:rPr>
              <w:t xml:space="preserve">Programa de Formación:  </w:t>
            </w:r>
            <w:r>
              <w:rPr>
                <w:rFonts w:ascii="Calibri" w:eastAsia="Calibri" w:hAnsi="Calibri" w:cs="Calibri"/>
                <w:sz w:val="21"/>
                <w:szCs w:val="21"/>
              </w:rPr>
              <w:t>TECNOLOGIA EN LEVANTAMIENTOS TOPOGRAFICOS Y GEORREFERENCIACIÓN</w:t>
            </w:r>
          </w:p>
        </w:tc>
        <w:tc>
          <w:tcPr>
            <w:tcW w:w="1021" w:type="dxa"/>
            <w:vMerge w:val="restart"/>
            <w:shd w:val="clear" w:color="auto" w:fill="FFFFFF"/>
          </w:tcPr>
          <w:p w14:paraId="4EA54AFE" w14:textId="77777777" w:rsidR="00641538" w:rsidRDefault="00000000">
            <w:pPr>
              <w:ind w:hanging="2"/>
              <w:rPr>
                <w:rFonts w:ascii="Arial" w:eastAsia="Arial" w:hAnsi="Arial" w:cs="Arial"/>
                <w:b/>
                <w:bCs/>
              </w:rPr>
            </w:pPr>
            <w:r>
              <w:rPr>
                <w:rFonts w:ascii="Arial" w:eastAsia="Arial" w:hAnsi="Arial" w:cs="Arial"/>
                <w:b/>
                <w:bCs/>
              </w:rPr>
              <w:t xml:space="preserve">Ficha: </w:t>
            </w:r>
          </w:p>
          <w:p w14:paraId="363AE2AB" w14:textId="77777777" w:rsidR="00641538" w:rsidRDefault="00000000">
            <w:pPr>
              <w:ind w:hanging="2"/>
              <w:rPr>
                <w:rFonts w:ascii="Arial" w:eastAsia="Arial" w:hAnsi="Arial" w:cs="Arial"/>
              </w:rPr>
            </w:pPr>
            <w:r>
              <w:rPr>
                <w:rFonts w:ascii="Arial" w:eastAsia="Arial" w:hAnsi="Arial" w:cs="Arial"/>
              </w:rPr>
              <w:t>3490274</w:t>
            </w:r>
          </w:p>
        </w:tc>
        <w:tc>
          <w:tcPr>
            <w:tcW w:w="2551" w:type="dxa"/>
            <w:shd w:val="clear" w:color="auto" w:fill="FFFFFF"/>
          </w:tcPr>
          <w:p w14:paraId="0C167F49" w14:textId="77777777" w:rsidR="00641538" w:rsidRDefault="00000000">
            <w:pPr>
              <w:ind w:hanging="2"/>
              <w:rPr>
                <w:rFonts w:ascii="Arial" w:eastAsia="Arial" w:hAnsi="Arial" w:cs="Arial"/>
              </w:rPr>
            </w:pPr>
            <w:r>
              <w:rPr>
                <w:rFonts w:ascii="Arial" w:eastAsia="Arial" w:hAnsi="Arial" w:cs="Arial"/>
              </w:rPr>
              <w:t>Duración etapa Lectiva</w:t>
            </w:r>
          </w:p>
        </w:tc>
        <w:tc>
          <w:tcPr>
            <w:tcW w:w="964" w:type="dxa"/>
            <w:shd w:val="clear" w:color="auto" w:fill="FFFFFF"/>
          </w:tcPr>
          <w:p w14:paraId="561DB9BB" w14:textId="77777777" w:rsidR="00641538" w:rsidRDefault="00000000">
            <w:pPr>
              <w:ind w:hanging="2"/>
              <w:rPr>
                <w:rFonts w:ascii="Arial" w:eastAsia="Arial" w:hAnsi="Arial" w:cs="Arial"/>
              </w:rPr>
            </w:pPr>
            <w:r>
              <w:t xml:space="preserve">3120 </w:t>
            </w:r>
            <w:proofErr w:type="spellStart"/>
            <w:r>
              <w:t>Hr</w:t>
            </w:r>
            <w:proofErr w:type="spellEnd"/>
          </w:p>
        </w:tc>
      </w:tr>
      <w:tr w:rsidR="00641538" w14:paraId="43928B8D" w14:textId="77777777">
        <w:trPr>
          <w:cantSplit/>
        </w:trPr>
        <w:tc>
          <w:tcPr>
            <w:tcW w:w="5637" w:type="dxa"/>
            <w:vMerge/>
            <w:shd w:val="clear" w:color="auto" w:fill="FFFFFF"/>
          </w:tcPr>
          <w:p w14:paraId="23B1D771" w14:textId="77777777" w:rsidR="00641538" w:rsidRDefault="00641538">
            <w:pPr>
              <w:widowControl w:val="0"/>
              <w:pBdr>
                <w:top w:val="nil"/>
                <w:left w:val="nil"/>
                <w:bottom w:val="nil"/>
                <w:right w:val="nil"/>
                <w:between w:val="nil"/>
              </w:pBdr>
              <w:spacing w:line="276" w:lineRule="auto"/>
              <w:ind w:firstLine="0"/>
              <w:rPr>
                <w:rFonts w:ascii="Arial" w:eastAsia="Arial" w:hAnsi="Arial" w:cs="Arial"/>
              </w:rPr>
            </w:pPr>
          </w:p>
        </w:tc>
        <w:tc>
          <w:tcPr>
            <w:tcW w:w="1021" w:type="dxa"/>
            <w:vMerge/>
            <w:shd w:val="clear" w:color="auto" w:fill="FFFFFF"/>
          </w:tcPr>
          <w:p w14:paraId="78A2E2B0" w14:textId="77777777" w:rsidR="00641538" w:rsidRDefault="00641538">
            <w:pPr>
              <w:widowControl w:val="0"/>
              <w:pBdr>
                <w:top w:val="nil"/>
                <w:left w:val="nil"/>
                <w:bottom w:val="nil"/>
                <w:right w:val="nil"/>
                <w:between w:val="nil"/>
              </w:pBdr>
              <w:spacing w:line="276" w:lineRule="auto"/>
              <w:ind w:firstLine="0"/>
              <w:rPr>
                <w:rFonts w:ascii="Arial" w:eastAsia="Arial" w:hAnsi="Arial" w:cs="Arial"/>
              </w:rPr>
            </w:pPr>
          </w:p>
        </w:tc>
        <w:tc>
          <w:tcPr>
            <w:tcW w:w="2551" w:type="dxa"/>
            <w:shd w:val="clear" w:color="auto" w:fill="FFFFFF"/>
          </w:tcPr>
          <w:p w14:paraId="1BDF7592" w14:textId="77777777" w:rsidR="00641538" w:rsidRDefault="00000000">
            <w:pPr>
              <w:ind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66AE30C9" w14:textId="77777777" w:rsidR="00641538" w:rsidRDefault="00000000">
            <w:pPr>
              <w:ind w:hanging="2"/>
              <w:rPr>
                <w:rFonts w:ascii="Calibri" w:eastAsia="Calibri" w:hAnsi="Calibri" w:cs="Calibri"/>
                <w:sz w:val="22"/>
                <w:szCs w:val="22"/>
              </w:rPr>
            </w:pPr>
            <w:r>
              <w:t xml:space="preserve">864 </w:t>
            </w:r>
            <w:proofErr w:type="spellStart"/>
            <w:r>
              <w:t>Hr</w:t>
            </w:r>
            <w:proofErr w:type="spellEnd"/>
          </w:p>
        </w:tc>
      </w:tr>
      <w:tr w:rsidR="00641538" w14:paraId="03667A3C" w14:textId="77777777">
        <w:trPr>
          <w:cantSplit/>
        </w:trPr>
        <w:tc>
          <w:tcPr>
            <w:tcW w:w="5637" w:type="dxa"/>
            <w:vMerge/>
            <w:shd w:val="clear" w:color="auto" w:fill="FFFFFF"/>
          </w:tcPr>
          <w:p w14:paraId="680075B7" w14:textId="77777777" w:rsidR="00641538" w:rsidRDefault="00641538">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21" w:type="dxa"/>
            <w:vMerge/>
            <w:shd w:val="clear" w:color="auto" w:fill="FFFFFF"/>
          </w:tcPr>
          <w:p w14:paraId="74B0D0FB" w14:textId="77777777" w:rsidR="00641538" w:rsidRDefault="00641538">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2551" w:type="dxa"/>
            <w:shd w:val="clear" w:color="auto" w:fill="FFFFFF"/>
          </w:tcPr>
          <w:p w14:paraId="3E4E35C7" w14:textId="77777777" w:rsidR="00641538" w:rsidRDefault="00000000">
            <w:pPr>
              <w:ind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5971F23A" w14:textId="77777777" w:rsidR="00641538" w:rsidRDefault="00000000">
            <w:pPr>
              <w:ind w:hanging="2"/>
              <w:jc w:val="center"/>
              <w:rPr>
                <w:rFonts w:ascii="Calibri" w:eastAsia="Calibri" w:hAnsi="Calibri" w:cs="Calibri"/>
                <w:sz w:val="22"/>
                <w:szCs w:val="22"/>
              </w:rPr>
            </w:pPr>
            <w:r>
              <w:t xml:space="preserve">3984 </w:t>
            </w:r>
            <w:proofErr w:type="spellStart"/>
            <w:r>
              <w:t>Hr</w:t>
            </w:r>
            <w:proofErr w:type="spellEnd"/>
          </w:p>
        </w:tc>
      </w:tr>
      <w:tr w:rsidR="00641538" w14:paraId="24B8CA8D" w14:textId="77777777">
        <w:tc>
          <w:tcPr>
            <w:tcW w:w="6658" w:type="dxa"/>
            <w:gridSpan w:val="2"/>
            <w:shd w:val="clear" w:color="auto" w:fill="FFFFFF"/>
            <w:vAlign w:val="center"/>
          </w:tcPr>
          <w:p w14:paraId="0D6BF723" w14:textId="77777777" w:rsidR="00641538" w:rsidRDefault="00000000">
            <w:pPr>
              <w:ind w:hanging="2"/>
              <w:rPr>
                <w:rFonts w:ascii="Arial" w:eastAsia="Arial" w:hAnsi="Arial" w:cs="Arial"/>
                <w:sz w:val="22"/>
                <w:szCs w:val="22"/>
              </w:rPr>
            </w:pPr>
            <w:r>
              <w:rPr>
                <w:rFonts w:ascii="Arial" w:eastAsia="Arial" w:hAnsi="Arial" w:cs="Arial"/>
                <w:b/>
                <w:bCs/>
              </w:rPr>
              <w:t xml:space="preserve">Nombre del Proyecto: </w:t>
            </w:r>
            <w:r>
              <w:rPr>
                <w:rFonts w:ascii="Calibri" w:eastAsia="Calibri" w:hAnsi="Calibri" w:cs="Calibri"/>
                <w:sz w:val="22"/>
                <w:szCs w:val="22"/>
              </w:rPr>
              <w:t>ESTUDIO TOPOGRÁFICO EN UN ÁREA PROPUESTA SEGÚN REQUERIMIENTOS TÉCNICOS Y       NORMATIVOS.</w:t>
            </w:r>
          </w:p>
        </w:tc>
        <w:tc>
          <w:tcPr>
            <w:tcW w:w="3515" w:type="dxa"/>
            <w:gridSpan w:val="2"/>
            <w:shd w:val="clear" w:color="auto" w:fill="FFFFFF"/>
            <w:vAlign w:val="center"/>
          </w:tcPr>
          <w:p w14:paraId="01F4BB0E" w14:textId="77777777" w:rsidR="00641538" w:rsidRDefault="00000000">
            <w:pPr>
              <w:ind w:hanging="2"/>
              <w:rPr>
                <w:rFonts w:ascii="Arial" w:eastAsia="Arial" w:hAnsi="Arial" w:cs="Arial"/>
              </w:rPr>
            </w:pPr>
            <w:r>
              <w:rPr>
                <w:rFonts w:ascii="Arial" w:eastAsia="Arial" w:hAnsi="Arial" w:cs="Arial"/>
              </w:rPr>
              <w:t>Duración:3984 Horas</w:t>
            </w:r>
          </w:p>
        </w:tc>
      </w:tr>
      <w:tr w:rsidR="00641538" w14:paraId="4F128643" w14:textId="77777777">
        <w:tc>
          <w:tcPr>
            <w:tcW w:w="6658" w:type="dxa"/>
            <w:gridSpan w:val="2"/>
            <w:shd w:val="clear" w:color="auto" w:fill="FFFFFF"/>
            <w:vAlign w:val="center"/>
          </w:tcPr>
          <w:p w14:paraId="603F3B1F" w14:textId="77777777" w:rsidR="00641538" w:rsidRDefault="00000000">
            <w:pPr>
              <w:ind w:hanging="2"/>
              <w:rPr>
                <w:rFonts w:ascii="Arial" w:eastAsia="Arial" w:hAnsi="Arial" w:cs="Arial"/>
              </w:rPr>
            </w:pPr>
            <w:r>
              <w:rPr>
                <w:rFonts w:ascii="Arial" w:eastAsia="Arial" w:hAnsi="Arial" w:cs="Arial"/>
                <w:b/>
                <w:bCs/>
              </w:rPr>
              <w:t xml:space="preserve">Fase del Proyecto: </w:t>
            </w:r>
            <w:r>
              <w:rPr>
                <w:rFonts w:ascii="Calibri" w:eastAsia="Calibri" w:hAnsi="Calibri" w:cs="Calibri"/>
                <w:sz w:val="22"/>
                <w:szCs w:val="22"/>
              </w:rPr>
              <w:t>PLANEACIÓN.</w:t>
            </w:r>
          </w:p>
        </w:tc>
        <w:tc>
          <w:tcPr>
            <w:tcW w:w="3515" w:type="dxa"/>
            <w:gridSpan w:val="2"/>
            <w:shd w:val="clear" w:color="auto" w:fill="FFFFFF"/>
            <w:vAlign w:val="center"/>
          </w:tcPr>
          <w:p w14:paraId="74CBF212" w14:textId="77777777" w:rsidR="00641538" w:rsidRDefault="00000000">
            <w:pPr>
              <w:ind w:hanging="2"/>
              <w:rPr>
                <w:rFonts w:ascii="Arial" w:eastAsia="Arial" w:hAnsi="Arial" w:cs="Arial"/>
              </w:rPr>
            </w:pPr>
            <w:r>
              <w:rPr>
                <w:rFonts w:ascii="Arial" w:eastAsia="Arial" w:hAnsi="Arial" w:cs="Arial"/>
              </w:rPr>
              <w:t>Duración: 336 Horas</w:t>
            </w:r>
          </w:p>
        </w:tc>
      </w:tr>
      <w:tr w:rsidR="00641538" w14:paraId="15712860" w14:textId="77777777">
        <w:tc>
          <w:tcPr>
            <w:tcW w:w="6658" w:type="dxa"/>
            <w:gridSpan w:val="2"/>
            <w:shd w:val="clear" w:color="auto" w:fill="FFFFFF"/>
            <w:vAlign w:val="center"/>
          </w:tcPr>
          <w:p w14:paraId="14B59D92" w14:textId="77777777" w:rsidR="00641538" w:rsidRDefault="00000000">
            <w:pPr>
              <w:ind w:hanging="2"/>
              <w:rPr>
                <w:rFonts w:ascii="Arial" w:eastAsia="Arial" w:hAnsi="Arial" w:cs="Arial"/>
                <w:sz w:val="22"/>
                <w:szCs w:val="22"/>
              </w:rPr>
            </w:pPr>
            <w:r>
              <w:rPr>
                <w:rFonts w:ascii="Arial" w:eastAsia="Arial" w:hAnsi="Arial" w:cs="Arial"/>
                <w:b/>
                <w:bCs/>
              </w:rPr>
              <w:t>Actividad del Proyecto:</w:t>
            </w:r>
            <w:r>
              <w:rPr>
                <w:color w:val="000000"/>
              </w:rPr>
              <w:t xml:space="preserve"> </w:t>
            </w:r>
            <w:r>
              <w:rPr>
                <w:rFonts w:ascii="Calibri" w:eastAsia="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166AACBA" w14:textId="77777777" w:rsidR="00641538" w:rsidRDefault="00000000">
            <w:pPr>
              <w:ind w:hanging="2"/>
              <w:rPr>
                <w:rFonts w:ascii="Arial" w:eastAsia="Arial" w:hAnsi="Arial" w:cs="Arial"/>
              </w:rPr>
            </w:pPr>
            <w:r>
              <w:rPr>
                <w:rFonts w:ascii="Arial" w:eastAsia="Arial" w:hAnsi="Arial" w:cs="Arial"/>
              </w:rPr>
              <w:t>Duración: 240 Horas</w:t>
            </w:r>
          </w:p>
        </w:tc>
      </w:tr>
      <w:tr w:rsidR="00641538" w14:paraId="32A10857" w14:textId="77777777">
        <w:tc>
          <w:tcPr>
            <w:tcW w:w="10173" w:type="dxa"/>
            <w:gridSpan w:val="4"/>
            <w:vAlign w:val="center"/>
          </w:tcPr>
          <w:p w14:paraId="3126A552" w14:textId="77777777" w:rsidR="00641538" w:rsidRDefault="00000000">
            <w:pPr>
              <w:ind w:hanging="2"/>
              <w:rPr>
                <w:rFonts w:ascii="Calibri" w:eastAsia="Calibri" w:hAnsi="Calibri" w:cs="Calibri"/>
                <w:sz w:val="22"/>
                <w:szCs w:val="22"/>
              </w:rPr>
            </w:pPr>
            <w:r>
              <w:rPr>
                <w:rFonts w:ascii="Calibri" w:eastAsia="Calibri" w:hAnsi="Calibri" w:cs="Calibri"/>
                <w:b/>
                <w:bCs/>
                <w:sz w:val="22"/>
                <w:szCs w:val="22"/>
              </w:rPr>
              <w:t>Resultados de Aprendizaje:</w:t>
            </w:r>
          </w:p>
        </w:tc>
      </w:tr>
      <w:tr w:rsidR="00641538" w14:paraId="28AAC2A4"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66C9CB5E"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1. Planear trabajo de campo de acuerdo con los requerimientos técnicos del proyecto.</w:t>
            </w:r>
          </w:p>
          <w:p w14:paraId="668BC637" w14:textId="77777777" w:rsidR="00641538" w:rsidRDefault="00000000">
            <w:pPr>
              <w:ind w:hanging="2"/>
              <w:rPr>
                <w:rFonts w:ascii="Calibri" w:eastAsia="Calibri" w:hAnsi="Calibri" w:cs="Calibri"/>
                <w:sz w:val="22"/>
                <w:szCs w:val="22"/>
              </w:rPr>
            </w:pPr>
            <w:r>
              <w:rPr>
                <w:rFonts w:ascii="Calibri" w:eastAsia="Calibri" w:hAnsi="Calibri" w:cs="Calibri"/>
                <w:sz w:val="22"/>
                <w:szCs w:val="22"/>
              </w:rPr>
              <w:t>2. Ejecutar levantamientos planimétricos según requerimientos técnicos del proyecto y normativa vigente.</w:t>
            </w:r>
          </w:p>
          <w:p w14:paraId="1B40097E"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3. Procesar la información de campo de acuerdo con los requerimientos del proyecto.</w:t>
            </w:r>
          </w:p>
          <w:p w14:paraId="02B8F4A1"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4. Dibujar planos planimétricos de acuerdo con requerimientos técnicos del proyecto y normativa vigente.</w:t>
            </w:r>
          </w:p>
          <w:p w14:paraId="0C8D6D67"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5. Generar informes del trabajo planimétrico de acuerdo con especificaciones técnicas del proyecto y    normativa vigente</w:t>
            </w:r>
            <w:r>
              <w:rPr>
                <w:rFonts w:ascii="Calibri" w:eastAsia="Calibri" w:hAnsi="Calibri" w:cs="Calibri"/>
              </w:rPr>
              <w:t>.</w:t>
            </w:r>
          </w:p>
        </w:tc>
      </w:tr>
    </w:tbl>
    <w:p w14:paraId="39F9DD38" w14:textId="77777777" w:rsidR="00641538" w:rsidRDefault="00641538">
      <w:pPr>
        <w:ind w:hanging="2"/>
        <w:rPr>
          <w:rFonts w:ascii="Calibri" w:eastAsia="Calibri" w:hAnsi="Calibri" w:cs="Calibri"/>
          <w:sz w:val="22"/>
          <w:szCs w:val="22"/>
        </w:rPr>
      </w:pPr>
    </w:p>
    <w:p w14:paraId="41A87B28" w14:textId="77777777" w:rsidR="00641538" w:rsidRDefault="00000000">
      <w:pPr>
        <w:keepNext/>
        <w:numPr>
          <w:ilvl w:val="0"/>
          <w:numId w:val="2"/>
        </w:numPr>
        <w:pBdr>
          <w:top w:val="nil"/>
          <w:left w:val="nil"/>
          <w:bottom w:val="nil"/>
          <w:right w:val="nil"/>
          <w:between w:val="nil"/>
        </w:pBdr>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INSTRUCCIONES DE DILIGENCIAMIENTO</w:t>
      </w:r>
    </w:p>
    <w:p w14:paraId="77898C8A" w14:textId="77777777" w:rsidR="00641538" w:rsidRDefault="00641538">
      <w:pPr>
        <w:keepNext/>
        <w:pBdr>
          <w:top w:val="nil"/>
          <w:left w:val="nil"/>
          <w:bottom w:val="nil"/>
          <w:right w:val="nil"/>
          <w:between w:val="nil"/>
        </w:pBdr>
        <w:ind w:firstLine="0"/>
        <w:rPr>
          <w:rFonts w:ascii="Calibri" w:eastAsia="Calibri" w:hAnsi="Calibri" w:cs="Calibri"/>
          <w:b/>
          <w:bCs/>
          <w:color w:val="000000"/>
          <w:sz w:val="22"/>
          <w:szCs w:val="22"/>
        </w:rPr>
      </w:pPr>
    </w:p>
    <w:p w14:paraId="72E17042" w14:textId="77777777" w:rsidR="00641538"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Aprendiz: Es importante recordar, que su programa de formación se desarrolla a través del proyecto formativo: Estudio Topográfico en un área propuesta según requerimientos técnicos y normativos; por esto para el desarrollo de la presente actividad N°2 sobre las normas deberes y derechos del profesional en topografía como los campos de aplicación laboral de sus actividades correspondiente a la competencia levantamiento de terrenos </w:t>
      </w:r>
      <w:proofErr w:type="spellStart"/>
      <w:r>
        <w:rPr>
          <w:rFonts w:ascii="Calibri" w:eastAsia="Calibri" w:hAnsi="Calibri" w:cs="Calibri"/>
          <w:color w:val="000000"/>
          <w:sz w:val="22"/>
          <w:szCs w:val="22"/>
        </w:rPr>
        <w:t>planimétricamente</w:t>
      </w:r>
      <w:proofErr w:type="spellEnd"/>
      <w:r>
        <w:rPr>
          <w:rFonts w:ascii="Calibri" w:eastAsia="Calibri" w:hAnsi="Calibri" w:cs="Calibri"/>
          <w:color w:val="000000"/>
          <w:sz w:val="22"/>
          <w:szCs w:val="22"/>
        </w:rPr>
        <w:t>, Realizar las lecturas de los siguientes Links y resuelva las siguientes preguntas.</w:t>
      </w:r>
    </w:p>
    <w:p w14:paraId="4D9C83FE" w14:textId="77777777" w:rsidR="00641538" w:rsidRDefault="00641538">
      <w:pPr>
        <w:pBdr>
          <w:top w:val="nil"/>
          <w:left w:val="nil"/>
          <w:bottom w:val="nil"/>
          <w:right w:val="nil"/>
          <w:between w:val="nil"/>
        </w:pBdr>
        <w:ind w:right="714" w:hanging="2"/>
        <w:rPr>
          <w:rFonts w:ascii="Calibri" w:eastAsia="Calibri" w:hAnsi="Calibri" w:cs="Calibri"/>
          <w:color w:val="000000"/>
          <w:sz w:val="22"/>
          <w:szCs w:val="22"/>
        </w:rPr>
      </w:pPr>
    </w:p>
    <w:p w14:paraId="08809665" w14:textId="77777777" w:rsidR="00641538"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4816627A" w14:textId="77777777" w:rsidR="00641538"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1DCCCE98" w14:textId="77777777" w:rsidR="00641538" w:rsidRDefault="00641538">
      <w:pPr>
        <w:pBdr>
          <w:top w:val="nil"/>
          <w:left w:val="nil"/>
          <w:bottom w:val="nil"/>
          <w:right w:val="nil"/>
          <w:between w:val="nil"/>
        </w:pBdr>
        <w:ind w:right="714" w:hanging="2"/>
        <w:rPr>
          <w:rFonts w:ascii="Calibri" w:eastAsia="Calibri" w:hAnsi="Calibri" w:cs="Calibri"/>
          <w:color w:val="000000"/>
          <w:sz w:val="22"/>
          <w:szCs w:val="22"/>
        </w:rPr>
      </w:pPr>
    </w:p>
    <w:p w14:paraId="551E62C0" w14:textId="77777777" w:rsidR="00641538"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http://topografialeo.blogspot.com/2012/08/normatiividad-legal-entopografia.html </w:t>
      </w:r>
    </w:p>
    <w:p w14:paraId="09BF4F2C"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Normativa legal como profesional en topografía.</w:t>
      </w:r>
    </w:p>
    <w:p w14:paraId="0B4D0249" w14:textId="77777777" w:rsidR="00641538" w:rsidRDefault="00641538">
      <w:pPr>
        <w:ind w:hanging="2"/>
        <w:jc w:val="both"/>
        <w:rPr>
          <w:rFonts w:ascii="Calibri" w:eastAsia="Calibri" w:hAnsi="Calibri" w:cs="Calibri"/>
          <w:sz w:val="22"/>
          <w:szCs w:val="22"/>
        </w:rPr>
      </w:pPr>
    </w:p>
    <w:p w14:paraId="245D5FF2"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 xml:space="preserve">Duración de la Practica: </w:t>
      </w:r>
      <w:r>
        <w:rPr>
          <w:rFonts w:ascii="Calibri" w:eastAsia="Calibri" w:hAnsi="Calibri" w:cs="Calibri"/>
          <w:sz w:val="22"/>
          <w:szCs w:val="22"/>
          <w:u w:val="single"/>
        </w:rPr>
        <w:t>240 minutos</w:t>
      </w:r>
      <w:r>
        <w:rPr>
          <w:rFonts w:ascii="Calibri" w:eastAsia="Calibri" w:hAnsi="Calibri" w:cs="Calibri"/>
          <w:sz w:val="22"/>
          <w:szCs w:val="22"/>
        </w:rPr>
        <w:t xml:space="preserve"> </w:t>
      </w:r>
    </w:p>
    <w:p w14:paraId="2D368DF3"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 xml:space="preserve">             </w:t>
      </w:r>
    </w:p>
    <w:p w14:paraId="20F05E40"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Sitio de Aplicación: Ambiente de Formación CDITI Sena.</w:t>
      </w:r>
    </w:p>
    <w:p w14:paraId="405C6EDA" w14:textId="77777777" w:rsidR="00641538" w:rsidRDefault="00641538">
      <w:pPr>
        <w:ind w:hanging="2"/>
        <w:jc w:val="both"/>
        <w:rPr>
          <w:rFonts w:ascii="Calibri" w:eastAsia="Calibri" w:hAnsi="Calibri" w:cs="Calibri"/>
          <w:sz w:val="22"/>
          <w:szCs w:val="22"/>
          <w:u w:val="single"/>
        </w:rPr>
      </w:pPr>
    </w:p>
    <w:p w14:paraId="3515847A" w14:textId="77777777" w:rsidR="00641538"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b/>
          <w:bCs/>
          <w:color w:val="000000"/>
          <w:sz w:val="22"/>
          <w:szCs w:val="22"/>
        </w:rPr>
        <w:t>Instrucciones para desarrollar el instrumento</w:t>
      </w:r>
      <w:r>
        <w:rPr>
          <w:rFonts w:ascii="Calibri" w:eastAsia="Calibri" w:hAnsi="Calibri" w:cs="Calibri"/>
          <w:color w:val="000000"/>
          <w:sz w:val="22"/>
          <w:szCs w:val="22"/>
        </w:rPr>
        <w:t>:</w:t>
      </w:r>
    </w:p>
    <w:p w14:paraId="158809A6" w14:textId="77777777" w:rsidR="00641538" w:rsidRDefault="00641538">
      <w:pPr>
        <w:pBdr>
          <w:top w:val="nil"/>
          <w:left w:val="nil"/>
          <w:bottom w:val="nil"/>
          <w:right w:val="nil"/>
          <w:between w:val="nil"/>
        </w:pBdr>
        <w:ind w:hanging="2"/>
        <w:rPr>
          <w:rFonts w:ascii="Calibri" w:eastAsia="Calibri" w:hAnsi="Calibri" w:cs="Calibri"/>
          <w:color w:val="000000"/>
          <w:sz w:val="22"/>
          <w:szCs w:val="22"/>
        </w:rPr>
      </w:pPr>
    </w:p>
    <w:p w14:paraId="1EE6EA2B" w14:textId="77777777" w:rsidR="00641538" w:rsidRDefault="00000000">
      <w:pPr>
        <w:numPr>
          <w:ilvl w:val="0"/>
          <w:numId w:val="3"/>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Lea cuidadosamente los enunciados que les propone el instructor</w:t>
      </w:r>
    </w:p>
    <w:p w14:paraId="1BB22454" w14:textId="77777777" w:rsidR="00641538"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1C28608B" w14:textId="77777777" w:rsidR="00641538" w:rsidRDefault="00000000">
      <w:pPr>
        <w:pBdr>
          <w:top w:val="nil"/>
          <w:left w:val="nil"/>
          <w:bottom w:val="nil"/>
          <w:right w:val="nil"/>
          <w:between w:val="nil"/>
        </w:pBdr>
        <w:ind w:firstLine="720"/>
        <w:jc w:val="both"/>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540C668C" w14:textId="77777777" w:rsidR="00641538" w:rsidRPr="00350244" w:rsidRDefault="00000000">
      <w:pPr>
        <w:numPr>
          <w:ilvl w:val="0"/>
          <w:numId w:val="3"/>
        </w:numPr>
        <w:pBdr>
          <w:top w:val="nil"/>
          <w:left w:val="nil"/>
          <w:bottom w:val="nil"/>
          <w:right w:val="nil"/>
          <w:between w:val="nil"/>
        </w:pBdr>
        <w:rPr>
          <w:rFonts w:ascii="Calibri" w:eastAsia="Calibri" w:hAnsi="Calibri" w:cs="Calibri"/>
          <w:color w:val="000000"/>
          <w:sz w:val="22"/>
          <w:szCs w:val="22"/>
          <w:lang w:val="nl-NL"/>
        </w:rPr>
      </w:pPr>
      <w:r w:rsidRPr="00350244">
        <w:rPr>
          <w:rFonts w:ascii="Calibri" w:eastAsia="Calibri" w:hAnsi="Calibri" w:cs="Calibri"/>
          <w:color w:val="000000"/>
          <w:sz w:val="22"/>
          <w:szCs w:val="22"/>
          <w:lang w:val="nl-NL"/>
        </w:rPr>
        <w:t>Link del video link http://topografialeo.blogspot.com/2012/08/normatiividad-legal-entopografia.html</w:t>
      </w:r>
    </w:p>
    <w:p w14:paraId="7AC6EF95" w14:textId="77777777" w:rsidR="00641538" w:rsidRDefault="00000000">
      <w:pPr>
        <w:pBdr>
          <w:top w:val="nil"/>
          <w:left w:val="nil"/>
          <w:bottom w:val="nil"/>
          <w:right w:val="nil"/>
          <w:between w:val="nil"/>
        </w:pBdr>
        <w:ind w:firstLine="720"/>
        <w:rPr>
          <w:rFonts w:ascii="Calibri" w:eastAsia="Calibri" w:hAnsi="Calibri" w:cs="Calibri"/>
          <w:color w:val="000000"/>
          <w:sz w:val="22"/>
          <w:szCs w:val="22"/>
        </w:rPr>
      </w:pPr>
      <w:r>
        <w:rPr>
          <w:rFonts w:ascii="Calibri" w:eastAsia="Calibri" w:hAnsi="Calibri" w:cs="Calibri"/>
          <w:color w:val="000000"/>
          <w:sz w:val="22"/>
          <w:szCs w:val="22"/>
        </w:rPr>
        <w:t>Normativa legal como profesional en topografía</w:t>
      </w:r>
    </w:p>
    <w:p w14:paraId="3CE22875" w14:textId="77777777" w:rsidR="00641538" w:rsidRDefault="00000000">
      <w:pPr>
        <w:numPr>
          <w:ilvl w:val="0"/>
          <w:numId w:val="3"/>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Resuelva las siguientes preguntas con ayuda de la lectura.</w:t>
      </w:r>
    </w:p>
    <w:p w14:paraId="4B36D7C3" w14:textId="77777777" w:rsidR="00641538" w:rsidRDefault="00000000">
      <w:pPr>
        <w:numPr>
          <w:ilvl w:val="0"/>
          <w:numId w:val="3"/>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Subir esta Actividad N°2 en el siguiente link:</w:t>
      </w:r>
    </w:p>
    <w:p w14:paraId="120023B7" w14:textId="77777777" w:rsidR="00641538" w:rsidRDefault="00000000">
      <w:pPr>
        <w:pBdr>
          <w:top w:val="nil"/>
          <w:left w:val="nil"/>
          <w:bottom w:val="nil"/>
          <w:right w:val="nil"/>
          <w:between w:val="nil"/>
        </w:pBdr>
        <w:ind w:left="720" w:firstLine="0"/>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https://drive.google.com/drive/folders/13XNIFnEpK86jQxjn8lH7KJDAhmPzGQ1u?usp=sharing,         </w:t>
      </w:r>
    </w:p>
    <w:p w14:paraId="2A66EF16" w14:textId="77777777" w:rsidR="00641538" w:rsidRDefault="00000000">
      <w:pPr>
        <w:pBdr>
          <w:top w:val="nil"/>
          <w:left w:val="nil"/>
          <w:bottom w:val="nil"/>
          <w:right w:val="nil"/>
          <w:between w:val="nil"/>
        </w:pBdr>
        <w:ind w:left="720" w:firstLine="24"/>
        <w:jc w:val="both"/>
        <w:rPr>
          <w:rFonts w:ascii="Calibri" w:eastAsia="Calibri" w:hAnsi="Calibri" w:cs="Calibri"/>
          <w:color w:val="000000"/>
          <w:sz w:val="22"/>
          <w:szCs w:val="22"/>
        </w:rPr>
      </w:pPr>
      <w:r>
        <w:rPr>
          <w:rFonts w:ascii="Calibri" w:eastAsia="Calibri" w:hAnsi="Calibri" w:cs="Calibri"/>
          <w:color w:val="000000"/>
          <w:sz w:val="22"/>
          <w:szCs w:val="22"/>
        </w:rPr>
        <w:t>después de esto el instructor</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finalmente realizará el cierre del foro a partir de cada participación de los                             aprendices, rescatando la importancia de cada una de ellas.</w:t>
      </w:r>
    </w:p>
    <w:p w14:paraId="49EEDD08" w14:textId="77777777" w:rsidR="00641538" w:rsidRDefault="00000000">
      <w:pPr>
        <w:pBdr>
          <w:top w:val="nil"/>
          <w:left w:val="nil"/>
          <w:bottom w:val="nil"/>
          <w:right w:val="nil"/>
          <w:between w:val="nil"/>
        </w:pBdr>
        <w:ind w:firstLine="0"/>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               </w:t>
      </w:r>
    </w:p>
    <w:p w14:paraId="6BA26507"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500AB7AD" w14:textId="77777777" w:rsidR="00641538" w:rsidRDefault="00641538">
      <w:pPr>
        <w:pBdr>
          <w:top w:val="nil"/>
          <w:left w:val="nil"/>
          <w:bottom w:val="nil"/>
          <w:right w:val="nil"/>
          <w:between w:val="nil"/>
        </w:pBdr>
        <w:ind w:firstLine="0"/>
        <w:jc w:val="both"/>
        <w:rPr>
          <w:rFonts w:ascii="Calibri" w:eastAsia="Calibri" w:hAnsi="Calibri" w:cs="Calibri"/>
          <w:b/>
          <w:bCs/>
          <w:color w:val="000000"/>
          <w:sz w:val="22"/>
          <w:szCs w:val="22"/>
        </w:rPr>
      </w:pPr>
    </w:p>
    <w:p w14:paraId="463544AF" w14:textId="77777777" w:rsidR="00641538" w:rsidRDefault="00000000">
      <w:pPr>
        <w:pBdr>
          <w:top w:val="nil"/>
          <w:left w:val="nil"/>
          <w:bottom w:val="nil"/>
          <w:right w:val="nil"/>
          <w:between w:val="nil"/>
        </w:pBdr>
        <w:ind w:firstLine="0"/>
        <w:rPr>
          <w:rFonts w:ascii="Calibri" w:eastAsia="Calibri" w:hAnsi="Calibri" w:cs="Calibri"/>
          <w:sz w:val="22"/>
          <w:szCs w:val="22"/>
        </w:rPr>
      </w:pPr>
      <w:r>
        <w:rPr>
          <w:rFonts w:ascii="Calibri" w:eastAsia="Calibri" w:hAnsi="Calibri" w:cs="Calibri"/>
          <w:color w:val="000000"/>
          <w:sz w:val="22"/>
          <w:szCs w:val="22"/>
        </w:rPr>
        <w:t xml:space="preserve">           </w:t>
      </w:r>
    </w:p>
    <w:p w14:paraId="0498C971" w14:textId="77777777" w:rsidR="00641538" w:rsidRDefault="00000000">
      <w:pPr>
        <w:numPr>
          <w:ilvl w:val="0"/>
          <w:numId w:val="2"/>
        </w:numPr>
        <w:pBdr>
          <w:top w:val="nil"/>
          <w:left w:val="nil"/>
          <w:bottom w:val="nil"/>
          <w:right w:val="nil"/>
          <w:between w:val="nil"/>
        </w:pBdr>
        <w:rPr>
          <w:rFonts w:ascii="Calibri" w:eastAsia="Calibri" w:hAnsi="Calibri" w:cs="Calibri"/>
          <w:b/>
          <w:bCs/>
          <w:color w:val="000000"/>
          <w:sz w:val="22"/>
          <w:szCs w:val="22"/>
        </w:rPr>
      </w:pPr>
      <w:r>
        <w:rPr>
          <w:rFonts w:ascii="Calibri" w:eastAsia="Calibri" w:hAnsi="Calibri" w:cs="Calibri"/>
          <w:b/>
          <w:bCs/>
          <w:color w:val="000000"/>
          <w:sz w:val="22"/>
          <w:szCs w:val="22"/>
        </w:rPr>
        <w:t>Indicaciones:</w:t>
      </w:r>
    </w:p>
    <w:p w14:paraId="74749BAF" w14:textId="77777777" w:rsidR="00641538" w:rsidRDefault="00641538">
      <w:pPr>
        <w:pBdr>
          <w:top w:val="nil"/>
          <w:left w:val="nil"/>
          <w:bottom w:val="nil"/>
          <w:right w:val="nil"/>
          <w:between w:val="nil"/>
        </w:pBdr>
        <w:ind w:left="360" w:firstLine="0"/>
        <w:rPr>
          <w:rFonts w:ascii="Calibri" w:eastAsia="Calibri" w:hAnsi="Calibri" w:cs="Calibri"/>
          <w:color w:val="000000"/>
          <w:sz w:val="22"/>
          <w:szCs w:val="22"/>
        </w:rPr>
      </w:pPr>
    </w:p>
    <w:p w14:paraId="38858C26" w14:textId="77777777" w:rsidR="00641538"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sz w:val="22"/>
          <w:szCs w:val="22"/>
        </w:rPr>
        <w:lastRenderedPageBreak/>
        <w:t xml:space="preserve">4.1 </w:t>
      </w:r>
      <w:r>
        <w:rPr>
          <w:rFonts w:ascii="Calibri" w:eastAsia="Calibri" w:hAnsi="Calibri" w:cs="Calibri"/>
          <w:color w:val="000000"/>
          <w:sz w:val="22"/>
          <w:szCs w:val="22"/>
        </w:rPr>
        <w:t xml:space="preserve">A continuación, observar el Link que se aportará a los aprendices el denominado “Levantamiento Topográfico y planimetría” que se encuentra en el Link </w:t>
      </w:r>
      <w:r>
        <w:rPr>
          <w:rFonts w:ascii="Calibri" w:eastAsia="Calibri" w:hAnsi="Calibri" w:cs="Calibri"/>
          <w:sz w:val="22"/>
          <w:szCs w:val="22"/>
        </w:rPr>
        <w:t>http://www.fao.org/fishery/static/FAO_Training/FAO_Training/General/x6707s/x6707s07.htm</w:t>
      </w:r>
      <w:r>
        <w:rPr>
          <w:rFonts w:ascii="Calibri" w:eastAsia="Calibri" w:hAnsi="Calibri" w:cs="Calibri"/>
          <w:color w:val="000000"/>
          <w:sz w:val="22"/>
          <w:szCs w:val="22"/>
        </w:rPr>
        <w:t>, este material lo encontrará en la carpeta de material de apoyo.</w:t>
      </w:r>
    </w:p>
    <w:p w14:paraId="765E6624" w14:textId="77777777" w:rsidR="00641538" w:rsidRDefault="00641538">
      <w:pPr>
        <w:pBdr>
          <w:top w:val="nil"/>
          <w:left w:val="nil"/>
          <w:bottom w:val="nil"/>
          <w:right w:val="nil"/>
          <w:between w:val="nil"/>
        </w:pBdr>
        <w:ind w:firstLine="0"/>
        <w:rPr>
          <w:rFonts w:ascii="Calibri" w:eastAsia="Calibri" w:hAnsi="Calibri" w:cs="Calibri"/>
          <w:color w:val="000000"/>
          <w:sz w:val="22"/>
          <w:szCs w:val="22"/>
        </w:rPr>
      </w:pPr>
    </w:p>
    <w:p w14:paraId="1E817934"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bookmarkStart w:id="0" w:name="_heading=h.6qb97m65afbg" w:colFirst="0" w:colLast="0"/>
      <w:bookmarkEnd w:id="0"/>
      <w:r>
        <w:rPr>
          <w:rFonts w:ascii="Calibri" w:eastAsia="Calibri" w:hAnsi="Calibri" w:cs="Calibri"/>
          <w:b/>
          <w:bCs/>
          <w:color w:val="000000"/>
          <w:sz w:val="22"/>
          <w:szCs w:val="22"/>
        </w:rPr>
        <w:t>¿Qué es un levantamiento topográfico?</w:t>
      </w:r>
    </w:p>
    <w:p w14:paraId="681378C2" w14:textId="2FE9C3F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Un levantamiento topográfico es el proceso y/o un conjunto de actividades para recolectar </w:t>
      </w:r>
      <w:r>
        <w:rPr>
          <w:rFonts w:ascii="Calibri" w:eastAsia="Calibri" w:hAnsi="Calibri" w:cs="Calibri"/>
          <w:sz w:val="22"/>
          <w:szCs w:val="22"/>
        </w:rPr>
        <w:t>información</w:t>
      </w:r>
      <w:r>
        <w:rPr>
          <w:rFonts w:ascii="Calibri" w:eastAsia="Calibri" w:hAnsi="Calibri" w:cs="Calibri"/>
          <w:color w:val="000000"/>
          <w:sz w:val="22"/>
          <w:szCs w:val="22"/>
        </w:rPr>
        <w:t xml:space="preserve"> natural como </w:t>
      </w:r>
      <w:r>
        <w:rPr>
          <w:rFonts w:ascii="Calibri" w:eastAsia="Calibri" w:hAnsi="Calibri" w:cs="Calibri"/>
          <w:sz w:val="22"/>
          <w:szCs w:val="22"/>
        </w:rPr>
        <w:t xml:space="preserve">ríos, árboles, </w:t>
      </w:r>
      <w:r w:rsidR="00350244">
        <w:rPr>
          <w:rFonts w:ascii="Calibri" w:eastAsia="Calibri" w:hAnsi="Calibri" w:cs="Calibri"/>
          <w:sz w:val="22"/>
          <w:szCs w:val="22"/>
        </w:rPr>
        <w:t>escorrentías, y</w:t>
      </w:r>
      <w:r>
        <w:rPr>
          <w:rFonts w:ascii="Calibri" w:eastAsia="Calibri" w:hAnsi="Calibri" w:cs="Calibri"/>
          <w:color w:val="000000"/>
          <w:sz w:val="22"/>
          <w:szCs w:val="22"/>
        </w:rPr>
        <w:t xml:space="preserve"> elementos artifi</w:t>
      </w:r>
      <w:r>
        <w:rPr>
          <w:rFonts w:ascii="Calibri" w:eastAsia="Calibri" w:hAnsi="Calibri" w:cs="Calibri"/>
          <w:sz w:val="22"/>
          <w:szCs w:val="22"/>
        </w:rPr>
        <w:t xml:space="preserve">ciales como edificaciones, puentes, vías y todo tipo de información para </w:t>
      </w:r>
      <w:r>
        <w:rPr>
          <w:rFonts w:ascii="Calibri" w:eastAsia="Calibri" w:hAnsi="Calibri" w:cs="Calibri"/>
          <w:color w:val="000000"/>
          <w:sz w:val="22"/>
          <w:szCs w:val="22"/>
        </w:rPr>
        <w:t xml:space="preserve">medir un terreno para hacer su mapa preciso, comprendido por su planimetría y altimetría. </w:t>
      </w:r>
    </w:p>
    <w:p w14:paraId="4E0CA582"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56364FCE"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¿Mencione las principales fases en un levantamiento topográfico?</w:t>
      </w:r>
    </w:p>
    <w:p w14:paraId="7CA07B08" w14:textId="77777777" w:rsidR="00641538" w:rsidRDefault="00000000">
      <w:pPr>
        <w:numPr>
          <w:ilvl w:val="0"/>
          <w:numId w:val="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Planificación de campo: reconocimiento y recolección de datos </w:t>
      </w:r>
    </w:p>
    <w:p w14:paraId="339CE302" w14:textId="77777777" w:rsidR="00641538" w:rsidRDefault="00000000">
      <w:pPr>
        <w:numPr>
          <w:ilvl w:val="0"/>
          <w:numId w:val="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Fase de cálculo </w:t>
      </w:r>
    </w:p>
    <w:p w14:paraId="24BD9C5E" w14:textId="77777777" w:rsidR="00641538" w:rsidRDefault="00000000">
      <w:pPr>
        <w:numPr>
          <w:ilvl w:val="0"/>
          <w:numId w:val="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Fase de dibujo </w:t>
      </w:r>
    </w:p>
    <w:p w14:paraId="1924976B" w14:textId="77777777" w:rsidR="00641538" w:rsidRDefault="00641538">
      <w:pPr>
        <w:pBdr>
          <w:top w:val="nil"/>
          <w:left w:val="nil"/>
          <w:bottom w:val="nil"/>
          <w:right w:val="nil"/>
          <w:between w:val="nil"/>
        </w:pBdr>
        <w:ind w:firstLine="0"/>
        <w:jc w:val="both"/>
        <w:rPr>
          <w:rFonts w:ascii="Calibri" w:eastAsia="Calibri" w:hAnsi="Calibri" w:cs="Calibri"/>
          <w:sz w:val="22"/>
          <w:szCs w:val="22"/>
        </w:rPr>
      </w:pPr>
    </w:p>
    <w:p w14:paraId="2BD1B279" w14:textId="77777777" w:rsidR="00641538" w:rsidRDefault="00000000">
      <w:pPr>
        <w:pBdr>
          <w:top w:val="nil"/>
          <w:left w:val="nil"/>
          <w:bottom w:val="nil"/>
          <w:right w:val="nil"/>
          <w:between w:val="nil"/>
        </w:pBdr>
        <w:ind w:firstLine="0"/>
        <w:jc w:val="both"/>
        <w:rPr>
          <w:rFonts w:ascii="Calibri" w:eastAsia="Calibri" w:hAnsi="Calibri" w:cs="Calibri"/>
          <w:color w:val="000000"/>
          <w:sz w:val="22"/>
          <w:szCs w:val="22"/>
        </w:rPr>
      </w:pPr>
      <w:r>
        <w:rPr>
          <w:rFonts w:ascii="Calibri" w:eastAsia="Calibri" w:hAnsi="Calibri" w:cs="Calibri"/>
          <w:color w:val="000000"/>
          <w:sz w:val="22"/>
          <w:szCs w:val="22"/>
        </w:rPr>
        <w:t>1. En el campo: Se miden los ángulos, alturas y distancias del terreno usando tecnología como estaciones totales, GPS satelital o drones.</w:t>
      </w:r>
    </w:p>
    <w:p w14:paraId="26B89431" w14:textId="77777777" w:rsidR="00641538" w:rsidRDefault="00000000">
      <w:pPr>
        <w:pBdr>
          <w:top w:val="nil"/>
          <w:left w:val="nil"/>
          <w:bottom w:val="nil"/>
          <w:right w:val="nil"/>
          <w:between w:val="nil"/>
        </w:pBdr>
        <w:ind w:firstLine="0"/>
        <w:jc w:val="both"/>
        <w:rPr>
          <w:rFonts w:ascii="Calibri" w:eastAsia="Calibri" w:hAnsi="Calibri" w:cs="Calibri"/>
          <w:color w:val="000000"/>
          <w:sz w:val="22"/>
          <w:szCs w:val="22"/>
        </w:rPr>
      </w:pPr>
      <w:r>
        <w:rPr>
          <w:rFonts w:ascii="Calibri" w:eastAsia="Calibri" w:hAnsi="Calibri" w:cs="Calibri"/>
          <w:color w:val="000000"/>
          <w:sz w:val="22"/>
          <w:szCs w:val="22"/>
        </w:rPr>
        <w:t>2. En la oficina: Los datos se dibujan en computadora para crear el plano, el cual muestra tanto lo plano (caminos, ríos, linderos) como el relieve (colinas, valles y pendientes mediante curvas de nivel).</w:t>
      </w:r>
    </w:p>
    <w:p w14:paraId="1219D32D"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03C721BE"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¿Qué operaciones comprenden un levantamiento topográfico?</w:t>
      </w:r>
    </w:p>
    <w:p w14:paraId="096638F0" w14:textId="77777777" w:rsidR="00641538" w:rsidRDefault="00000000">
      <w:pPr>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sz w:val="22"/>
          <w:szCs w:val="22"/>
        </w:rPr>
        <w:t xml:space="preserve">Planimetría: </w:t>
      </w:r>
      <w:r>
        <w:rPr>
          <w:rFonts w:ascii="Calibri" w:eastAsia="Calibri" w:hAnsi="Calibri" w:cs="Calibri"/>
          <w:color w:val="000000"/>
          <w:sz w:val="22"/>
          <w:szCs w:val="22"/>
        </w:rPr>
        <w:t>Se determina la posición relativa de los puntos sobre el plano horizontal, se miden las distancias horizontales y los ángulos horizontales o direcciones.</w:t>
      </w:r>
    </w:p>
    <w:p w14:paraId="31A30A88" w14:textId="77777777" w:rsidR="00641538" w:rsidRDefault="00000000">
      <w:pPr>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sz w:val="22"/>
          <w:szCs w:val="22"/>
        </w:rPr>
        <w:t>Altimetría:</w:t>
      </w:r>
      <w:r>
        <w:rPr>
          <w:rFonts w:ascii="Calibri" w:eastAsia="Calibri" w:hAnsi="Calibri" w:cs="Calibri"/>
          <w:sz w:val="22"/>
          <w:szCs w:val="22"/>
        </w:rPr>
        <w:t xml:space="preserve"> </w:t>
      </w:r>
      <w:r>
        <w:rPr>
          <w:rFonts w:ascii="Calibri" w:eastAsia="Calibri" w:hAnsi="Calibri" w:cs="Calibri"/>
          <w:color w:val="000000"/>
          <w:sz w:val="22"/>
          <w:szCs w:val="22"/>
        </w:rPr>
        <w:t>Determinar la altura (vertical) de uno o más puntos en relación a un plano horizontal definido. A tal efecto, se miden las distancias horizontales y las diferencias de altura; y también se trazan curvas de nivel.</w:t>
      </w:r>
    </w:p>
    <w:p w14:paraId="56D7D7D9" w14:textId="77777777" w:rsidR="00641538" w:rsidRDefault="00000000">
      <w:pPr>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color w:val="000000"/>
          <w:sz w:val="22"/>
          <w:szCs w:val="22"/>
        </w:rPr>
        <w:t>Trazar planos y mapas</w:t>
      </w:r>
      <w:r>
        <w:rPr>
          <w:rFonts w:ascii="Calibri" w:eastAsia="Calibri" w:hAnsi="Calibri" w:cs="Calibri"/>
          <w:color w:val="000000"/>
          <w:sz w:val="22"/>
          <w:szCs w:val="22"/>
        </w:rPr>
        <w:t> a partir de los resultados del levantamiento topográfico.</w:t>
      </w:r>
    </w:p>
    <w:p w14:paraId="318094DF"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2CDBFE36"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¿En qué consiste la preparación de un levantamiento topográfico?</w:t>
      </w:r>
    </w:p>
    <w:p w14:paraId="0EB4373C" w14:textId="77777777" w:rsidR="0064153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adopta un plan de trabajo.</w:t>
      </w:r>
    </w:p>
    <w:p w14:paraId="32B7B591" w14:textId="77777777" w:rsidR="0064153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realiza un estudio de reconocimiento</w:t>
      </w:r>
      <w:r>
        <w:rPr>
          <w:rFonts w:ascii="Calibri" w:eastAsia="Calibri" w:hAnsi="Calibri" w:cs="Calibri"/>
          <w:sz w:val="22"/>
          <w:szCs w:val="22"/>
        </w:rPr>
        <w:t xml:space="preserve"> o estudio preliminar.</w:t>
      </w:r>
    </w:p>
    <w:p w14:paraId="4CBD3B11" w14:textId="77777777" w:rsidR="0064153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procede al levantamiento del perímetro, ángulos y </w:t>
      </w:r>
      <w:r>
        <w:rPr>
          <w:rFonts w:ascii="Calibri" w:eastAsia="Calibri" w:hAnsi="Calibri" w:cs="Calibri"/>
          <w:sz w:val="22"/>
          <w:szCs w:val="22"/>
        </w:rPr>
        <w:t>límites</w:t>
      </w:r>
      <w:r>
        <w:rPr>
          <w:rFonts w:ascii="Calibri" w:eastAsia="Calibri" w:hAnsi="Calibri" w:cs="Calibri"/>
          <w:color w:val="000000"/>
          <w:sz w:val="22"/>
          <w:szCs w:val="22"/>
        </w:rPr>
        <w:t>, puntos topográficos primarios.</w:t>
      </w:r>
    </w:p>
    <w:p w14:paraId="128FC848" w14:textId="77777777" w:rsidR="0064153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determinan las líneas secundarias que se trazan entre las líneas primarias </w:t>
      </w:r>
      <w:r>
        <w:rPr>
          <w:rFonts w:ascii="Calibri" w:eastAsia="Calibri" w:hAnsi="Calibri" w:cs="Calibri"/>
          <w:sz w:val="22"/>
          <w:szCs w:val="22"/>
        </w:rPr>
        <w:t>dividiéndolas</w:t>
      </w:r>
      <w:r>
        <w:rPr>
          <w:rFonts w:ascii="Calibri" w:eastAsia="Calibri" w:hAnsi="Calibri" w:cs="Calibri"/>
          <w:color w:val="000000"/>
          <w:sz w:val="22"/>
          <w:szCs w:val="22"/>
        </w:rPr>
        <w:t xml:space="preserve"> en parcelas.</w:t>
      </w:r>
    </w:p>
    <w:p w14:paraId="3103221D" w14:textId="77777777" w:rsidR="0064153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determinan los puntos terciarios.</w:t>
      </w:r>
    </w:p>
    <w:p w14:paraId="60406F9A"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23064236"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bookmarkStart w:id="1" w:name="_heading=h.l80dfojmfpx8" w:colFirst="0" w:colLast="0"/>
      <w:bookmarkEnd w:id="1"/>
      <w:r>
        <w:rPr>
          <w:rFonts w:ascii="Calibri" w:eastAsia="Calibri" w:hAnsi="Calibri" w:cs="Calibri"/>
          <w:b/>
          <w:bCs/>
          <w:color w:val="000000"/>
          <w:sz w:val="22"/>
          <w:szCs w:val="22"/>
        </w:rPr>
        <w:t>¿Cuáles son los principales métodos utilizados en planimetría?</w:t>
      </w:r>
    </w:p>
    <w:p w14:paraId="4226CE3C" w14:textId="77777777" w:rsidR="00641538"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Poligonal, abierta, cerrada</w:t>
      </w:r>
    </w:p>
    <w:p w14:paraId="65C2AB9C" w14:textId="77777777" w:rsidR="00641538"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Estaciones radiales, centrales y laterales</w:t>
      </w:r>
    </w:p>
    <w:p w14:paraId="783E7B60" w14:textId="77777777" w:rsidR="00641538"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Offset</w:t>
      </w:r>
    </w:p>
    <w:p w14:paraId="10100DCF" w14:textId="77777777" w:rsidR="00641538"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Triangulación</w:t>
      </w:r>
    </w:p>
    <w:p w14:paraId="52EE8275" w14:textId="77777777" w:rsidR="00641538"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Plancheta, poligonales, radial, triangulación.</w:t>
      </w:r>
    </w:p>
    <w:p w14:paraId="230FAE8D"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2BA82E37"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¿Dibuje un mapa o cuadro donde represente los métodos de la planimetría?</w:t>
      </w:r>
    </w:p>
    <w:p w14:paraId="6E01C965"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55982A97"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0A8D5F10" wp14:editId="6C848E46">
            <wp:extent cx="5933990" cy="3172812"/>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933990" cy="3172812"/>
                    </a:xfrm>
                    <a:prstGeom prst="rect">
                      <a:avLst/>
                    </a:prstGeom>
                    <a:ln/>
                  </pic:spPr>
                </pic:pic>
              </a:graphicData>
            </a:graphic>
          </wp:inline>
        </w:drawing>
      </w:r>
    </w:p>
    <w:p w14:paraId="49A6C948"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1E84B49D"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64119C43" w14:textId="77777777" w:rsidR="00641538" w:rsidRDefault="00000000">
      <w:pPr>
        <w:pBdr>
          <w:top w:val="nil"/>
          <w:left w:val="nil"/>
          <w:bottom w:val="nil"/>
          <w:right w:val="nil"/>
          <w:between w:val="nil"/>
        </w:pBdr>
        <w:ind w:firstLine="0"/>
        <w:rPr>
          <w:rFonts w:ascii="Calibri" w:eastAsia="Calibri" w:hAnsi="Calibri" w:cs="Calibri"/>
          <w:color w:val="000000"/>
          <w:sz w:val="22"/>
          <w:szCs w:val="22"/>
        </w:rPr>
      </w:pPr>
      <w:r>
        <w:rPr>
          <w:rFonts w:ascii="Calibri" w:eastAsia="Calibri" w:hAnsi="Calibri" w:cs="Calibri"/>
          <w:color w:val="000000"/>
          <w:sz w:val="22"/>
          <w:szCs w:val="22"/>
        </w:rPr>
        <w:t xml:space="preserve">4.2 Realizar la lectura de este link </w:t>
      </w:r>
      <w:proofErr w:type="spellStart"/>
      <w:r>
        <w:rPr>
          <w:rFonts w:ascii="Calibri" w:eastAsia="Calibri" w:hAnsi="Calibri" w:cs="Calibri"/>
          <w:color w:val="000000"/>
          <w:sz w:val="22"/>
          <w:szCs w:val="22"/>
        </w:rPr>
        <w:t>Link</w:t>
      </w:r>
      <w:proofErr w:type="spellEnd"/>
      <w:r>
        <w:rPr>
          <w:rFonts w:ascii="Calibri" w:eastAsia="Calibri" w:hAnsi="Calibri" w:cs="Calibri"/>
          <w:color w:val="000000"/>
          <w:sz w:val="22"/>
          <w:szCs w:val="22"/>
        </w:rPr>
        <w:t xml:space="preserve"> http://topografialeo.blogspot.com/2012/08/normatiividad-legal-entopografia.html</w:t>
      </w:r>
    </w:p>
    <w:p w14:paraId="12A49D25"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502D5002"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Luego de forma individual responda las siguientes preguntas:</w:t>
      </w:r>
    </w:p>
    <w:p w14:paraId="75634613"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7C842F93"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333333"/>
          <w:sz w:val="22"/>
          <w:szCs w:val="22"/>
          <w:highlight w:val="white"/>
        </w:rPr>
        <w:t>Este Estatuto se ocupa de regular los siguientes aspectos básicos:</w:t>
      </w:r>
    </w:p>
    <w:p w14:paraId="76221129"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13F94E5A"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¿Definición de la </w:t>
      </w:r>
      <w:r>
        <w:rPr>
          <w:rFonts w:ascii="Calibri" w:eastAsia="Calibri" w:hAnsi="Calibri" w:cs="Calibri"/>
          <w:b/>
          <w:bCs/>
          <w:sz w:val="22"/>
          <w:szCs w:val="22"/>
        </w:rPr>
        <w:t>profesión</w:t>
      </w:r>
      <w:r>
        <w:rPr>
          <w:rFonts w:ascii="Calibri" w:eastAsia="Calibri" w:hAnsi="Calibri" w:cs="Calibri"/>
          <w:b/>
          <w:bCs/>
          <w:color w:val="000000"/>
          <w:sz w:val="22"/>
          <w:szCs w:val="22"/>
        </w:rPr>
        <w:t xml:space="preserve">?  </w:t>
      </w:r>
    </w:p>
    <w:p w14:paraId="5E3FA14B"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 </w:t>
      </w:r>
      <w:r>
        <w:rPr>
          <w:rFonts w:ascii="Calibri" w:eastAsia="Calibri" w:hAnsi="Calibri" w:cs="Calibri"/>
          <w:sz w:val="22"/>
          <w:szCs w:val="22"/>
        </w:rPr>
        <w:t xml:space="preserve">La topografía es la profesión científica encargada de medir, analizar y representar de forma exacta el relieve y los elementos de un terreno en planos a escala. Su función principal es servir de base geométrica indispensable para el diseño de obras de ingeniería, la planificación agrícola y la delimitación legal de propiedades. </w:t>
      </w:r>
    </w:p>
    <w:p w14:paraId="4A1BA8D7"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22291DD8"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¿Reglamentación de la tarjeta </w:t>
      </w:r>
      <w:r>
        <w:rPr>
          <w:rFonts w:ascii="Calibri" w:eastAsia="Calibri" w:hAnsi="Calibri" w:cs="Calibri"/>
          <w:sz w:val="22"/>
          <w:szCs w:val="22"/>
        </w:rPr>
        <w:t>profesional</w:t>
      </w:r>
      <w:r>
        <w:rPr>
          <w:rFonts w:ascii="Calibri" w:eastAsia="Calibri" w:hAnsi="Calibri" w:cs="Calibri"/>
          <w:color w:val="000000"/>
          <w:sz w:val="22"/>
          <w:szCs w:val="22"/>
        </w:rPr>
        <w:t xml:space="preserve">? </w:t>
      </w:r>
    </w:p>
    <w:p w14:paraId="1E6AA3DD"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w:t>
      </w:r>
      <w:r>
        <w:rPr>
          <w:rFonts w:ascii="Calibri" w:eastAsia="Calibri" w:hAnsi="Calibri" w:cs="Calibri"/>
          <w:sz w:val="22"/>
          <w:szCs w:val="22"/>
        </w:rPr>
        <w:t xml:space="preserve"> Consejo Profesional Nacional de Topografía (CPNT), creado por la Ley 70 de 1979. </w:t>
      </w:r>
    </w:p>
    <w:p w14:paraId="7C1D1831"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033617E0"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color w:val="000000"/>
          <w:sz w:val="22"/>
          <w:szCs w:val="22"/>
        </w:rPr>
        <w:t>¿Funciones del Topógrafo y sus áreas de Actividad?</w:t>
      </w:r>
      <w:r>
        <w:rPr>
          <w:rFonts w:ascii="Calibri" w:eastAsia="Calibri" w:hAnsi="Calibri" w:cs="Calibri"/>
          <w:b/>
          <w:bCs/>
          <w:color w:val="000000"/>
          <w:sz w:val="22"/>
          <w:szCs w:val="22"/>
        </w:rPr>
        <w:t xml:space="preserve"> </w:t>
      </w:r>
    </w:p>
    <w:p w14:paraId="4D3E9A75" w14:textId="77777777" w:rsidR="00641538" w:rsidRDefault="00000000">
      <w:pPr>
        <w:pBdr>
          <w:top w:val="nil"/>
          <w:left w:val="nil"/>
          <w:bottom w:val="nil"/>
          <w:right w:val="nil"/>
          <w:between w:val="nil"/>
        </w:pBdr>
        <w:ind w:hanging="2"/>
        <w:jc w:val="both"/>
        <w:rPr>
          <w:rFonts w:ascii="Calibri" w:eastAsia="Calibri" w:hAnsi="Calibri" w:cs="Calibri"/>
          <w:sz w:val="22"/>
          <w:szCs w:val="22"/>
        </w:rPr>
      </w:pPr>
      <w:r>
        <w:rPr>
          <w:rFonts w:ascii="Calibri" w:eastAsia="Calibri" w:hAnsi="Calibri" w:cs="Calibri"/>
          <w:b/>
          <w:bCs/>
          <w:color w:val="000000"/>
          <w:sz w:val="22"/>
          <w:szCs w:val="22"/>
        </w:rPr>
        <w:t xml:space="preserve">R/: </w:t>
      </w:r>
      <w:r>
        <w:rPr>
          <w:rFonts w:ascii="Calibri" w:eastAsia="Calibri" w:hAnsi="Calibri" w:cs="Calibri"/>
          <w:b/>
          <w:bCs/>
          <w:sz w:val="22"/>
          <w:szCs w:val="22"/>
        </w:rPr>
        <w:t xml:space="preserve">Funciones: </w:t>
      </w:r>
      <w:r>
        <w:rPr>
          <w:rFonts w:ascii="Calibri" w:eastAsia="Calibri" w:hAnsi="Calibri" w:cs="Calibri"/>
          <w:sz w:val="22"/>
          <w:szCs w:val="22"/>
        </w:rPr>
        <w:t>Levantamiento y captura de datos, Replanteo, Procesamiento y dibujo, Cálculo de volúmenes, Control geométrico y de deformaciones.</w:t>
      </w:r>
    </w:p>
    <w:p w14:paraId="75B8492E"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b/>
          <w:bCs/>
          <w:sz w:val="22"/>
          <w:szCs w:val="22"/>
        </w:rPr>
        <w:t xml:space="preserve">Áreas de Actividad: </w:t>
      </w:r>
      <w:r>
        <w:rPr>
          <w:rFonts w:ascii="Calibri" w:eastAsia="Calibri" w:hAnsi="Calibri" w:cs="Calibri"/>
          <w:sz w:val="22"/>
          <w:szCs w:val="22"/>
        </w:rPr>
        <w:t>Ingeniería Civil e Infraestructura, Edificación y Arquitectura, Catastro y Propiedad (Agrimensura), Hidrografía y Acueductos, Minería y Energía, Agricultura y Medio Ambiente.</w:t>
      </w:r>
    </w:p>
    <w:p w14:paraId="39DC4FEA" w14:textId="77777777"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p w14:paraId="53F2948E" w14:textId="77777777" w:rsidR="00641538"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El Consejo Profesional Nacional de Topografía está reglamentado por las siguientes leyes:</w:t>
      </w:r>
    </w:p>
    <w:p w14:paraId="1C39EF8B" w14:textId="77777777" w:rsidR="00641538" w:rsidRDefault="00641538">
      <w:pPr>
        <w:pBdr>
          <w:top w:val="nil"/>
          <w:left w:val="nil"/>
          <w:bottom w:val="nil"/>
          <w:right w:val="nil"/>
          <w:between w:val="nil"/>
        </w:pBdr>
        <w:ind w:hanging="2"/>
        <w:jc w:val="both"/>
        <w:rPr>
          <w:rFonts w:ascii="Calibri" w:eastAsia="Calibri" w:hAnsi="Calibri" w:cs="Calibri"/>
          <w:color w:val="333333"/>
          <w:sz w:val="22"/>
          <w:szCs w:val="22"/>
          <w:highlight w:val="white"/>
        </w:rPr>
      </w:pPr>
    </w:p>
    <w:p w14:paraId="75A766CF" w14:textId="77777777" w:rsidR="00641538" w:rsidRDefault="00000000">
      <w:pPr>
        <w:pBdr>
          <w:top w:val="nil"/>
          <w:left w:val="nil"/>
          <w:bottom w:val="nil"/>
          <w:right w:val="nil"/>
          <w:between w:val="nil"/>
        </w:pBdr>
        <w:ind w:hanging="2"/>
        <w:jc w:val="both"/>
        <w:rPr>
          <w:rFonts w:ascii="Calibri" w:eastAsia="Calibri" w:hAnsi="Calibri" w:cs="Calibri"/>
          <w:b/>
          <w:bCs/>
          <w:color w:val="333333"/>
          <w:sz w:val="22"/>
          <w:szCs w:val="22"/>
          <w:highlight w:val="white"/>
        </w:rPr>
      </w:pPr>
      <w:r>
        <w:rPr>
          <w:rFonts w:ascii="Calibri" w:eastAsia="Calibri" w:hAnsi="Calibri" w:cs="Calibri"/>
          <w:b/>
          <w:bCs/>
          <w:color w:val="333333"/>
          <w:sz w:val="22"/>
          <w:szCs w:val="22"/>
          <w:highlight w:val="white"/>
        </w:rPr>
        <w:t>¿En qué consiste la ley 70 de 1979?</w:t>
      </w:r>
    </w:p>
    <w:p w14:paraId="321FFFB2" w14:textId="77777777" w:rsidR="00641538" w:rsidRDefault="00000000">
      <w:pPr>
        <w:ind w:hanging="2"/>
        <w:jc w:val="both"/>
        <w:rPr>
          <w:rFonts w:ascii="Calibri" w:eastAsia="Calibri" w:hAnsi="Calibri" w:cs="Calibri"/>
          <w:sz w:val="22"/>
          <w:szCs w:val="22"/>
          <w:highlight w:val="white"/>
        </w:rPr>
      </w:pPr>
      <w:r>
        <w:rPr>
          <w:rFonts w:ascii="Calibri" w:eastAsia="Calibri" w:hAnsi="Calibri" w:cs="Calibri"/>
          <w:sz w:val="22"/>
          <w:szCs w:val="22"/>
          <w:highlight w:val="white"/>
        </w:rPr>
        <w:t xml:space="preserve">En Colombia, la Ley 70 de 1979 es el estatuto que </w:t>
      </w:r>
      <w:r>
        <w:rPr>
          <w:rFonts w:ascii="Calibri" w:eastAsia="Calibri" w:hAnsi="Calibri" w:cs="Calibri"/>
          <w:sz w:val="22"/>
          <w:szCs w:val="22"/>
          <w:highlight w:val="white"/>
          <w:u w:val="single"/>
        </w:rPr>
        <w:t>regula legalmente la profesión de topógrafo, definiendo sus funciones y exigiendo obligatoriamente un título académico</w:t>
      </w:r>
      <w:r>
        <w:rPr>
          <w:rFonts w:ascii="Calibri" w:eastAsia="Calibri" w:hAnsi="Calibri" w:cs="Calibri"/>
          <w:sz w:val="22"/>
          <w:szCs w:val="22"/>
          <w:highlight w:val="white"/>
        </w:rPr>
        <w:t xml:space="preserve"> y una licencia profesional para poder ejercer. A través de esta norma, se creó el </w:t>
      </w:r>
      <w:r>
        <w:rPr>
          <w:rFonts w:ascii="Calibri" w:eastAsia="Calibri" w:hAnsi="Calibri" w:cs="Calibri"/>
          <w:sz w:val="22"/>
          <w:szCs w:val="22"/>
          <w:highlight w:val="white"/>
          <w:u w:val="single"/>
        </w:rPr>
        <w:t>Consejo Profesional Nacional de Topografía (CPNT) p</w:t>
      </w:r>
      <w:r>
        <w:rPr>
          <w:rFonts w:ascii="Calibri" w:eastAsia="Calibri" w:hAnsi="Calibri" w:cs="Calibri"/>
          <w:sz w:val="22"/>
          <w:szCs w:val="22"/>
          <w:highlight w:val="white"/>
        </w:rPr>
        <w:t>ara vigilar la profesión, expedir las tarjetas profesionales y sancionar el ejercicio ilegal de la misma, garantizando que los planos y mediciones del país sean realizados por expertos calificados.</w:t>
      </w:r>
    </w:p>
    <w:p w14:paraId="10A12A1B" w14:textId="77777777" w:rsidR="00641538" w:rsidRDefault="00641538">
      <w:pPr>
        <w:pBdr>
          <w:top w:val="nil"/>
          <w:left w:val="nil"/>
          <w:bottom w:val="nil"/>
          <w:right w:val="nil"/>
          <w:between w:val="nil"/>
        </w:pBdr>
        <w:ind w:hanging="2"/>
        <w:jc w:val="both"/>
        <w:rPr>
          <w:rFonts w:ascii="Calibri" w:eastAsia="Calibri" w:hAnsi="Calibri" w:cs="Calibri"/>
          <w:color w:val="333333"/>
          <w:sz w:val="22"/>
          <w:szCs w:val="22"/>
          <w:highlight w:val="white"/>
        </w:rPr>
      </w:pPr>
    </w:p>
    <w:p w14:paraId="11D90A81" w14:textId="77777777" w:rsidR="00641538" w:rsidRDefault="00000000">
      <w:pPr>
        <w:pBdr>
          <w:top w:val="nil"/>
          <w:left w:val="nil"/>
          <w:bottom w:val="nil"/>
          <w:right w:val="nil"/>
          <w:between w:val="nil"/>
        </w:pBdr>
        <w:ind w:hanging="2"/>
        <w:jc w:val="both"/>
        <w:rPr>
          <w:rFonts w:ascii="Calibri" w:eastAsia="Calibri" w:hAnsi="Calibri" w:cs="Calibri"/>
          <w:b/>
          <w:bCs/>
          <w:color w:val="333333"/>
          <w:sz w:val="22"/>
          <w:szCs w:val="22"/>
          <w:highlight w:val="white"/>
        </w:rPr>
      </w:pPr>
      <w:r>
        <w:rPr>
          <w:rFonts w:ascii="Calibri" w:eastAsia="Calibri" w:hAnsi="Calibri" w:cs="Calibri"/>
          <w:b/>
          <w:bCs/>
          <w:color w:val="333333"/>
          <w:sz w:val="22"/>
          <w:szCs w:val="22"/>
          <w:highlight w:val="white"/>
        </w:rPr>
        <w:t>¿En qué consiste El decreto 690 de 1981?</w:t>
      </w:r>
    </w:p>
    <w:p w14:paraId="4E74AF49" w14:textId="77777777" w:rsidR="00641538" w:rsidRDefault="00000000">
      <w:pPr>
        <w:ind w:hanging="2"/>
        <w:jc w:val="both"/>
        <w:rPr>
          <w:rFonts w:ascii="Calibri" w:eastAsia="Calibri" w:hAnsi="Calibri" w:cs="Calibri"/>
          <w:sz w:val="22"/>
          <w:szCs w:val="22"/>
          <w:highlight w:val="white"/>
        </w:rPr>
      </w:pPr>
      <w:r>
        <w:rPr>
          <w:rFonts w:ascii="Calibri" w:eastAsia="Calibri" w:hAnsi="Calibri" w:cs="Calibri"/>
          <w:sz w:val="22"/>
          <w:szCs w:val="22"/>
          <w:highlight w:val="white"/>
        </w:rPr>
        <w:t xml:space="preserve">En Colombia, el Decreto 690 de 1981 es la norma que reglamenta y aplica de manera práctica la Ley 70 de 1979, encargándose de </w:t>
      </w:r>
      <w:r>
        <w:rPr>
          <w:rFonts w:ascii="Calibri" w:eastAsia="Calibri" w:hAnsi="Calibri" w:cs="Calibri"/>
          <w:sz w:val="22"/>
          <w:szCs w:val="22"/>
          <w:highlight w:val="white"/>
          <w:u w:val="single"/>
        </w:rPr>
        <w:t>clasificar detalladamente las áreas específicas de trabajo de los topógrafos</w:t>
      </w:r>
      <w:r>
        <w:rPr>
          <w:rFonts w:ascii="Calibri" w:eastAsia="Calibri" w:hAnsi="Calibri" w:cs="Calibri"/>
          <w:sz w:val="22"/>
          <w:szCs w:val="22"/>
          <w:highlight w:val="white"/>
        </w:rPr>
        <w:t xml:space="preserve"> profesionales (como agrimensura, urbanismo, triangulaciones y astronomía de posición). Asimismo, este decreto define los procedimientos exactos que se deben seguir ante el Consejo Profesional Nacional de Topografía (CPNT) para tramitar y expedir la licencia profesional obligatoria, estableciendo además los mecanismos de control, los requisitos de experiencia demostrable y las penalizaciones específicas para quienes ejerzan la profesión de forma ilegal o sin la debida acreditación.</w:t>
      </w:r>
    </w:p>
    <w:p w14:paraId="6D7554BD" w14:textId="77777777" w:rsidR="00641538"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r>
    </w:p>
    <w:p w14:paraId="4940D2F7" w14:textId="77777777" w:rsidR="00641538" w:rsidRDefault="00000000">
      <w:pPr>
        <w:pBdr>
          <w:top w:val="nil"/>
          <w:left w:val="nil"/>
          <w:bottom w:val="nil"/>
          <w:right w:val="nil"/>
          <w:between w:val="nil"/>
        </w:pBdr>
        <w:ind w:hanging="2"/>
        <w:jc w:val="both"/>
        <w:rPr>
          <w:rFonts w:ascii="Calibri" w:eastAsia="Calibri" w:hAnsi="Calibri" w:cs="Calibri"/>
          <w:b/>
          <w:bCs/>
          <w:color w:val="333333"/>
          <w:sz w:val="22"/>
          <w:szCs w:val="22"/>
          <w:highlight w:val="white"/>
        </w:rPr>
      </w:pPr>
      <w:r>
        <w:rPr>
          <w:rFonts w:ascii="Calibri" w:eastAsia="Calibri" w:hAnsi="Calibri" w:cs="Calibri"/>
          <w:b/>
          <w:bCs/>
          <w:color w:val="333333"/>
          <w:sz w:val="22"/>
          <w:szCs w:val="22"/>
          <w:highlight w:val="white"/>
        </w:rPr>
        <w:t xml:space="preserve">¿En qué consiste La sentencia C-606 de 1992? </w:t>
      </w:r>
    </w:p>
    <w:p w14:paraId="56EA34C1" w14:textId="77777777" w:rsidR="00641538" w:rsidRDefault="00000000">
      <w:pPr>
        <w:ind w:hanging="2"/>
        <w:rPr>
          <w:rFonts w:ascii="Calibri" w:eastAsia="Calibri" w:hAnsi="Calibri" w:cs="Calibri"/>
          <w:sz w:val="22"/>
          <w:szCs w:val="22"/>
          <w:highlight w:val="white"/>
        </w:rPr>
      </w:pPr>
      <w:r>
        <w:rPr>
          <w:rFonts w:ascii="Calibri" w:eastAsia="Calibri" w:hAnsi="Calibri" w:cs="Calibri"/>
          <w:sz w:val="22"/>
          <w:szCs w:val="22"/>
          <w:highlight w:val="white"/>
        </w:rPr>
        <w:lastRenderedPageBreak/>
        <w:t>La Corte ratificó que exigir un título académico y una licencia para ejercer la topografía es constitucional, debido a que esta profesión implica un riesgo social.</w:t>
      </w:r>
    </w:p>
    <w:p w14:paraId="71F6C6F2" w14:textId="77777777" w:rsidR="00641538" w:rsidRDefault="00641538">
      <w:pPr>
        <w:pBdr>
          <w:top w:val="nil"/>
          <w:left w:val="nil"/>
          <w:bottom w:val="nil"/>
          <w:right w:val="nil"/>
          <w:between w:val="nil"/>
        </w:pBdr>
        <w:ind w:hanging="2"/>
        <w:jc w:val="both"/>
        <w:rPr>
          <w:rFonts w:ascii="Calibri" w:eastAsia="Calibri" w:hAnsi="Calibri" w:cs="Calibri"/>
          <w:color w:val="333333"/>
          <w:sz w:val="22"/>
          <w:szCs w:val="22"/>
          <w:highlight w:val="white"/>
        </w:rPr>
      </w:pPr>
    </w:p>
    <w:p w14:paraId="233B3544" w14:textId="77777777" w:rsidR="00641538" w:rsidRDefault="00000000">
      <w:pPr>
        <w:pBdr>
          <w:top w:val="nil"/>
          <w:left w:val="nil"/>
          <w:bottom w:val="nil"/>
          <w:right w:val="nil"/>
          <w:between w:val="nil"/>
        </w:pBdr>
        <w:ind w:hanging="2"/>
        <w:jc w:val="both"/>
        <w:rPr>
          <w:rFonts w:ascii="Calibri" w:eastAsia="Calibri" w:hAnsi="Calibri" w:cs="Calibri"/>
          <w:b/>
          <w:bCs/>
          <w:color w:val="333333"/>
          <w:sz w:val="22"/>
          <w:szCs w:val="22"/>
          <w:highlight w:val="white"/>
        </w:rPr>
      </w:pPr>
      <w:r>
        <w:rPr>
          <w:rFonts w:ascii="Calibri" w:eastAsia="Calibri" w:hAnsi="Calibri" w:cs="Calibri"/>
          <w:b/>
          <w:bCs/>
          <w:color w:val="333333"/>
          <w:sz w:val="22"/>
          <w:szCs w:val="22"/>
          <w:highlight w:val="white"/>
        </w:rPr>
        <w:t xml:space="preserve">¿En qué consiste La sentencia C-1213 de 2002? </w:t>
      </w:r>
    </w:p>
    <w:p w14:paraId="31773537" w14:textId="77777777" w:rsidR="00641538" w:rsidRDefault="00000000">
      <w:pPr>
        <w:pBdr>
          <w:top w:val="nil"/>
          <w:left w:val="nil"/>
          <w:bottom w:val="nil"/>
          <w:right w:val="nil"/>
          <w:between w:val="nil"/>
        </w:pBdr>
        <w:ind w:hanging="2"/>
        <w:jc w:val="both"/>
        <w:rPr>
          <w:rFonts w:ascii="Calibri" w:eastAsia="Calibri" w:hAnsi="Calibri" w:cs="Calibri"/>
          <w:color w:val="333333"/>
          <w:sz w:val="22"/>
          <w:szCs w:val="22"/>
          <w:highlight w:val="white"/>
          <w:u w:val="single"/>
        </w:rPr>
      </w:pPr>
      <w:r>
        <w:rPr>
          <w:rFonts w:ascii="Calibri" w:eastAsia="Calibri" w:hAnsi="Calibri" w:cs="Calibri"/>
          <w:color w:val="333333"/>
          <w:sz w:val="22"/>
          <w:szCs w:val="22"/>
          <w:highlight w:val="white"/>
        </w:rPr>
        <w:t xml:space="preserve">La Sentencia C-1213 de 2002 es un fallo clave de la Corte Constitucional de Colombia que resolvió una demanda de inconstitucionalidad contra varios artículos de la Ley 70 de 1979. En este pronunciamiento, la Corte ratificó definitivamente que la topografía es una </w:t>
      </w:r>
      <w:r>
        <w:rPr>
          <w:rFonts w:ascii="Calibri" w:eastAsia="Calibri" w:hAnsi="Calibri" w:cs="Calibri"/>
          <w:color w:val="333333"/>
          <w:sz w:val="22"/>
          <w:szCs w:val="22"/>
          <w:highlight w:val="white"/>
          <w:u w:val="single"/>
        </w:rPr>
        <w:t>profesión que implica un riesgo social, lo que justifica plenamente que el Estado exija títulos de idoneidad y licencias para su ejercicio.</w:t>
      </w:r>
    </w:p>
    <w:p w14:paraId="45414BB5" w14:textId="77777777" w:rsidR="00641538" w:rsidRDefault="00641538">
      <w:pPr>
        <w:pBdr>
          <w:top w:val="nil"/>
          <w:left w:val="nil"/>
          <w:bottom w:val="nil"/>
          <w:right w:val="nil"/>
          <w:between w:val="nil"/>
        </w:pBdr>
        <w:ind w:hanging="2"/>
        <w:jc w:val="both"/>
        <w:rPr>
          <w:rFonts w:ascii="Calibri" w:eastAsia="Calibri" w:hAnsi="Calibri" w:cs="Calibri"/>
          <w:color w:val="333333"/>
          <w:sz w:val="22"/>
          <w:szCs w:val="22"/>
          <w:highlight w:val="white"/>
        </w:rPr>
      </w:pPr>
    </w:p>
    <w:p w14:paraId="75023897" w14:textId="77777777" w:rsidR="00641538" w:rsidRDefault="00000000">
      <w:pPr>
        <w:pBdr>
          <w:top w:val="nil"/>
          <w:left w:val="nil"/>
          <w:bottom w:val="nil"/>
          <w:right w:val="nil"/>
          <w:between w:val="nil"/>
        </w:pBdr>
        <w:ind w:firstLine="0"/>
        <w:jc w:val="both"/>
        <w:rPr>
          <w:rFonts w:ascii="Calibri" w:eastAsia="Calibri" w:hAnsi="Calibri" w:cs="Calibri"/>
          <w:b/>
          <w:bCs/>
          <w:color w:val="333333"/>
          <w:sz w:val="22"/>
          <w:szCs w:val="22"/>
          <w:highlight w:val="white"/>
        </w:rPr>
      </w:pPr>
      <w:r>
        <w:rPr>
          <w:rFonts w:ascii="Calibri" w:eastAsia="Calibri" w:hAnsi="Calibri" w:cs="Calibri"/>
          <w:b/>
          <w:bCs/>
          <w:color w:val="333333"/>
          <w:sz w:val="22"/>
          <w:szCs w:val="22"/>
          <w:highlight w:val="white"/>
        </w:rPr>
        <w:t>¿En qué consiste Decreto 2157 de 1995?</w:t>
      </w:r>
    </w:p>
    <w:p w14:paraId="7141F0E3" w14:textId="77777777" w:rsidR="00641538" w:rsidRDefault="00000000">
      <w:pP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Colombia, el Decreto 2157 de 1995 es una norma del Ministerio de Justicia que reglamenta parcialmente el estatuto notarial y de registro inmobiliario (Decretos-ley 960 y 1250 de 1970). Su objetivo principal consiste en regular la identificación y descripción de los bienes inmuebles al momento de elevarse a escritura pública; para ello, establece las pautas obligatorias que deben cumplir los ciudadanos y las notarías al consignar datos técnicos clave de la propiedad —como el número de plano topográfico o catastral, el área exacta del terreno, los linderos, la nomenclatura y la cédula catastral—, garantizando así la seguridad jurídica, la correcta inscripción en las oficinas de Registro de Instrumentos Públicos y la precisión técnica frente a terceros.</w:t>
      </w:r>
    </w:p>
    <w:p w14:paraId="09C3345F" w14:textId="77777777" w:rsidR="00641538" w:rsidRDefault="00000000">
      <w:pPr>
        <w:pBdr>
          <w:top w:val="nil"/>
          <w:left w:val="nil"/>
          <w:bottom w:val="nil"/>
          <w:right w:val="nil"/>
          <w:between w:val="nil"/>
        </w:pBdr>
        <w:ind w:firstLine="0"/>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r>
    </w:p>
    <w:p w14:paraId="20BCD663" w14:textId="77777777" w:rsidR="00641538" w:rsidRDefault="00000000">
      <w:pPr>
        <w:pBdr>
          <w:top w:val="nil"/>
          <w:left w:val="nil"/>
          <w:bottom w:val="nil"/>
          <w:right w:val="nil"/>
          <w:between w:val="nil"/>
        </w:pBdr>
        <w:ind w:hanging="2"/>
        <w:jc w:val="both"/>
        <w:rPr>
          <w:rFonts w:ascii="Calibri" w:eastAsia="Calibri" w:hAnsi="Calibri" w:cs="Calibri"/>
          <w:b/>
          <w:bCs/>
          <w:color w:val="000000"/>
          <w:sz w:val="22"/>
          <w:szCs w:val="22"/>
        </w:rPr>
      </w:pPr>
      <w:r>
        <w:rPr>
          <w:rFonts w:ascii="Calibri" w:eastAsia="Calibri" w:hAnsi="Calibri" w:cs="Calibri"/>
          <w:b/>
          <w:bCs/>
          <w:color w:val="333333"/>
          <w:sz w:val="22"/>
          <w:szCs w:val="22"/>
          <w:highlight w:val="white"/>
        </w:rPr>
        <w:t>¿En qué consiste el Decreto 792 de 2001?</w:t>
      </w:r>
    </w:p>
    <w:p w14:paraId="07795E73" w14:textId="77777777" w:rsidR="00641538" w:rsidRDefault="00000000">
      <w:pPr>
        <w:ind w:hanging="2"/>
        <w:rPr>
          <w:rFonts w:ascii="Calibri" w:eastAsia="Calibri" w:hAnsi="Calibri" w:cs="Calibri"/>
          <w:color w:val="333333"/>
          <w:sz w:val="22"/>
          <w:szCs w:val="22"/>
          <w:highlight w:val="white"/>
          <w:u w:val="single"/>
        </w:rPr>
      </w:pPr>
      <w:r>
        <w:rPr>
          <w:rFonts w:ascii="Calibri" w:eastAsia="Calibri" w:hAnsi="Calibri" w:cs="Calibri"/>
          <w:color w:val="333333"/>
          <w:sz w:val="22"/>
          <w:szCs w:val="22"/>
          <w:highlight w:val="white"/>
        </w:rPr>
        <w:t xml:space="preserve">En Colombia, el Decreto 792 de 2001 (expedido por el Ministerio de Educación Nacional) fue una norma fundamental para la educación superior que estableció, por primera vez, los </w:t>
      </w:r>
      <w:r>
        <w:rPr>
          <w:rFonts w:ascii="Calibri" w:eastAsia="Calibri" w:hAnsi="Calibri" w:cs="Calibri"/>
          <w:color w:val="333333"/>
          <w:sz w:val="22"/>
          <w:szCs w:val="22"/>
          <w:highlight w:val="white"/>
          <w:u w:val="single"/>
        </w:rPr>
        <w:t xml:space="preserve">estándares mínimos de calidad obligatorios para la creación y funcionamiento de los programas académicos de pregrado en Ingeniería. </w:t>
      </w:r>
    </w:p>
    <w:p w14:paraId="56290405" w14:textId="77777777" w:rsidR="00641538" w:rsidRDefault="00641538">
      <w:pPr>
        <w:pBdr>
          <w:top w:val="nil"/>
          <w:left w:val="nil"/>
          <w:bottom w:val="nil"/>
          <w:right w:val="nil"/>
          <w:between w:val="nil"/>
        </w:pBdr>
        <w:ind w:firstLine="0"/>
        <w:jc w:val="both"/>
        <w:rPr>
          <w:rFonts w:ascii="Calibri" w:eastAsia="Calibri" w:hAnsi="Calibri" w:cs="Calibri"/>
          <w:color w:val="000000"/>
          <w:sz w:val="22"/>
          <w:szCs w:val="22"/>
        </w:rPr>
      </w:pPr>
    </w:p>
    <w:p w14:paraId="7E8C0E07" w14:textId="77777777" w:rsidR="00641538"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Desarrolle estos interrogantes en una mesa de trabajo con sus compañeros e instructor de formación, escriban sus conclusiones en un procesador de texto y preséntenlas en la sesión de formación.</w:t>
      </w:r>
    </w:p>
    <w:p w14:paraId="5E03170E" w14:textId="2F6738DD" w:rsidR="00641538" w:rsidRDefault="00641538">
      <w:pPr>
        <w:pBdr>
          <w:top w:val="nil"/>
          <w:left w:val="nil"/>
          <w:bottom w:val="nil"/>
          <w:right w:val="nil"/>
          <w:between w:val="nil"/>
        </w:pBdr>
        <w:ind w:hanging="2"/>
        <w:jc w:val="both"/>
        <w:rPr>
          <w:rFonts w:ascii="Calibri" w:eastAsia="Calibri" w:hAnsi="Calibri" w:cs="Calibri"/>
          <w:color w:val="000000"/>
          <w:sz w:val="22"/>
          <w:szCs w:val="22"/>
        </w:rPr>
      </w:pPr>
    </w:p>
    <w:tbl>
      <w:tblPr>
        <w:tblStyle w:val="a1"/>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641538" w14:paraId="2294AB98" w14:textId="77777777">
        <w:trPr>
          <w:cantSplit/>
          <w:trHeight w:val="342"/>
        </w:trPr>
        <w:tc>
          <w:tcPr>
            <w:tcW w:w="8931" w:type="dxa"/>
            <w:gridSpan w:val="2"/>
            <w:vMerge w:val="restart"/>
          </w:tcPr>
          <w:p w14:paraId="2FFD80FD" w14:textId="2C8672C0" w:rsidR="00350244" w:rsidRDefault="00000000">
            <w:pPr>
              <w:ind w:hanging="2"/>
              <w:jc w:val="both"/>
              <w:rPr>
                <w:rFonts w:ascii="Calibri" w:eastAsia="Calibri" w:hAnsi="Calibri" w:cs="Calibri"/>
                <w:sz w:val="28"/>
                <w:szCs w:val="28"/>
              </w:rPr>
            </w:pPr>
            <w:r>
              <w:rPr>
                <w:rFonts w:ascii="Calibri" w:eastAsia="Calibri" w:hAnsi="Calibri" w:cs="Calibri"/>
                <w:sz w:val="22"/>
                <w:szCs w:val="22"/>
              </w:rPr>
              <w:t>OBSERVACIONES:</w:t>
            </w:r>
            <w:r w:rsidR="00350244" w:rsidRPr="00E26865">
              <w:rPr>
                <w:rFonts w:ascii="Calibri" w:eastAsia="Calibri" w:hAnsi="Calibri" w:cs="Calibri"/>
                <w:sz w:val="28"/>
                <w:szCs w:val="28"/>
              </w:rPr>
              <w:t xml:space="preserve"> </w:t>
            </w:r>
          </w:p>
          <w:p w14:paraId="37985F4F" w14:textId="3EC87C70" w:rsidR="00641538" w:rsidRDefault="00350244">
            <w:pPr>
              <w:ind w:hanging="2"/>
              <w:jc w:val="both"/>
              <w:rPr>
                <w:rFonts w:ascii="Calibri" w:eastAsia="Calibri" w:hAnsi="Calibri" w:cs="Calibri"/>
                <w:sz w:val="22"/>
                <w:szCs w:val="22"/>
              </w:rPr>
            </w:pPr>
            <w:r>
              <w:rPr>
                <w:rFonts w:ascii="Calibri" w:eastAsia="Calibri" w:hAnsi="Calibri" w:cs="Calibri"/>
                <w:sz w:val="28"/>
                <w:szCs w:val="28"/>
              </w:rPr>
              <w:t xml:space="preserve">                                                </w:t>
            </w:r>
            <w:r w:rsidRPr="00E26865">
              <w:rPr>
                <w:rFonts w:ascii="Calibri" w:eastAsia="Calibri" w:hAnsi="Calibri" w:cs="Calibri"/>
                <w:sz w:val="28"/>
                <w:szCs w:val="28"/>
              </w:rPr>
              <w:t>CALIFICACION 8</w:t>
            </w:r>
            <w:r>
              <w:rPr>
                <w:rFonts w:ascii="Calibri" w:eastAsia="Calibri" w:hAnsi="Calibri" w:cs="Calibri"/>
                <w:sz w:val="28"/>
                <w:szCs w:val="28"/>
              </w:rPr>
              <w:t>5</w:t>
            </w:r>
            <w:r>
              <w:rPr>
                <w:rFonts w:ascii="Calibri" w:eastAsia="Calibri" w:hAnsi="Calibri" w:cs="Calibri"/>
                <w:sz w:val="28"/>
                <w:szCs w:val="28"/>
              </w:rPr>
              <w:t xml:space="preserve"> </w:t>
            </w:r>
            <w:r w:rsidRPr="00E26865">
              <w:rPr>
                <w:rFonts w:ascii="Calibri" w:eastAsia="Calibri" w:hAnsi="Calibri" w:cs="Calibri"/>
                <w:sz w:val="28"/>
                <w:szCs w:val="28"/>
              </w:rPr>
              <w:t>%</w:t>
            </w:r>
          </w:p>
        </w:tc>
        <w:tc>
          <w:tcPr>
            <w:tcW w:w="2126" w:type="dxa"/>
            <w:gridSpan w:val="2"/>
            <w:vAlign w:val="center"/>
          </w:tcPr>
          <w:p w14:paraId="6B8D30C3" w14:textId="77777777" w:rsidR="00641538" w:rsidRDefault="00000000">
            <w:pPr>
              <w:ind w:hanging="2"/>
              <w:jc w:val="both"/>
              <w:rPr>
                <w:rFonts w:ascii="Calibri" w:eastAsia="Calibri" w:hAnsi="Calibri" w:cs="Calibri"/>
                <w:sz w:val="22"/>
                <w:szCs w:val="22"/>
              </w:rPr>
            </w:pPr>
            <w:r>
              <w:rPr>
                <w:rFonts w:ascii="Calibri" w:eastAsia="Calibri" w:hAnsi="Calibri" w:cs="Calibri"/>
                <w:b/>
                <w:bCs/>
                <w:sz w:val="22"/>
                <w:szCs w:val="22"/>
              </w:rPr>
              <w:t>JUICIO DE VALOR:</w:t>
            </w:r>
          </w:p>
        </w:tc>
      </w:tr>
      <w:tr w:rsidR="00641538" w14:paraId="3F3EA86D" w14:textId="77777777">
        <w:trPr>
          <w:cantSplit/>
          <w:trHeight w:val="345"/>
        </w:trPr>
        <w:tc>
          <w:tcPr>
            <w:tcW w:w="8931" w:type="dxa"/>
            <w:gridSpan w:val="2"/>
            <w:vMerge/>
          </w:tcPr>
          <w:p w14:paraId="3C879859" w14:textId="77777777" w:rsidR="00641538" w:rsidRDefault="00641538">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03" w:type="dxa"/>
            <w:vAlign w:val="center"/>
          </w:tcPr>
          <w:p w14:paraId="38EC55AA" w14:textId="39796427" w:rsidR="00641538" w:rsidRDefault="00000000">
            <w:pPr>
              <w:ind w:hanging="2"/>
              <w:jc w:val="both"/>
              <w:rPr>
                <w:rFonts w:ascii="Calibri" w:eastAsia="Calibri" w:hAnsi="Calibri" w:cs="Calibri"/>
                <w:sz w:val="22"/>
                <w:szCs w:val="22"/>
              </w:rPr>
            </w:pPr>
            <w:r>
              <w:rPr>
                <w:rFonts w:ascii="Calibri" w:eastAsia="Calibri" w:hAnsi="Calibri" w:cs="Calibri"/>
                <w:b/>
                <w:bCs/>
                <w:sz w:val="22"/>
                <w:szCs w:val="22"/>
              </w:rPr>
              <w:t xml:space="preserve">A: </w:t>
            </w:r>
            <w:r w:rsidR="00350244">
              <w:rPr>
                <w:rFonts w:ascii="Calibri" w:eastAsia="Calibri" w:hAnsi="Calibri" w:cs="Calibri"/>
                <w:b/>
                <w:bCs/>
                <w:sz w:val="22"/>
                <w:szCs w:val="22"/>
              </w:rPr>
              <w:t xml:space="preserve">     </w:t>
            </w:r>
            <w:r w:rsidR="00350244" w:rsidRPr="00BB6978">
              <w:rPr>
                <w:rFonts w:ascii="Calibri" w:eastAsia="Calibri" w:hAnsi="Calibri" w:cs="Calibri"/>
                <w:b/>
                <w:sz w:val="24"/>
                <w:szCs w:val="24"/>
                <w:u w:val="single"/>
              </w:rPr>
              <w:t>X</w:t>
            </w:r>
          </w:p>
        </w:tc>
        <w:tc>
          <w:tcPr>
            <w:tcW w:w="1123" w:type="dxa"/>
            <w:vAlign w:val="center"/>
          </w:tcPr>
          <w:p w14:paraId="5D9F3199" w14:textId="77777777" w:rsidR="00641538" w:rsidRDefault="00000000">
            <w:pPr>
              <w:ind w:hanging="2"/>
              <w:jc w:val="both"/>
              <w:rPr>
                <w:rFonts w:ascii="Calibri" w:eastAsia="Calibri" w:hAnsi="Calibri" w:cs="Calibri"/>
                <w:sz w:val="22"/>
                <w:szCs w:val="22"/>
              </w:rPr>
            </w:pPr>
            <w:r>
              <w:rPr>
                <w:rFonts w:ascii="Calibri" w:eastAsia="Calibri" w:hAnsi="Calibri" w:cs="Calibri"/>
                <w:b/>
                <w:bCs/>
                <w:sz w:val="22"/>
                <w:szCs w:val="22"/>
              </w:rPr>
              <w:t>D: _____</w:t>
            </w:r>
          </w:p>
        </w:tc>
      </w:tr>
      <w:tr w:rsidR="00641538" w14:paraId="4BF627D9" w14:textId="77777777">
        <w:trPr>
          <w:trHeight w:val="113"/>
        </w:trPr>
        <w:tc>
          <w:tcPr>
            <w:tcW w:w="11057" w:type="dxa"/>
            <w:gridSpan w:val="4"/>
          </w:tcPr>
          <w:p w14:paraId="61D04260"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OBSERVACIONES DEL EVALUADO:</w:t>
            </w:r>
          </w:p>
          <w:p w14:paraId="0D8F427B" w14:textId="77777777" w:rsidR="00641538" w:rsidRDefault="00641538">
            <w:pPr>
              <w:ind w:hanging="2"/>
              <w:jc w:val="both"/>
              <w:rPr>
                <w:rFonts w:ascii="Calibri" w:eastAsia="Calibri" w:hAnsi="Calibri" w:cs="Calibri"/>
                <w:sz w:val="22"/>
                <w:szCs w:val="22"/>
              </w:rPr>
            </w:pPr>
          </w:p>
        </w:tc>
      </w:tr>
      <w:tr w:rsidR="00641538" w14:paraId="1810E85F" w14:textId="77777777">
        <w:trPr>
          <w:cantSplit/>
          <w:trHeight w:val="189"/>
        </w:trPr>
        <w:tc>
          <w:tcPr>
            <w:tcW w:w="1741" w:type="dxa"/>
            <w:vMerge w:val="restart"/>
          </w:tcPr>
          <w:p w14:paraId="3D638E64" w14:textId="77777777" w:rsidR="00641538" w:rsidRDefault="00000000">
            <w:pPr>
              <w:pBdr>
                <w:top w:val="nil"/>
                <w:left w:val="nil"/>
                <w:bottom w:val="nil"/>
                <w:right w:val="nil"/>
                <w:between w:val="nil"/>
              </w:pBdr>
              <w:tabs>
                <w:tab w:val="center" w:pos="4419"/>
                <w:tab w:val="right" w:pos="8838"/>
              </w:tabs>
              <w:ind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2F5A7503" w14:textId="77777777" w:rsidR="00641538" w:rsidRDefault="00000000">
            <w:pPr>
              <w:ind w:hanging="2"/>
              <w:jc w:val="both"/>
              <w:rPr>
                <w:rFonts w:ascii="Calibri" w:eastAsia="Calibri" w:hAnsi="Calibri" w:cs="Calibri"/>
                <w:sz w:val="22"/>
                <w:szCs w:val="22"/>
              </w:rPr>
            </w:pPr>
            <w:r>
              <w:rPr>
                <w:rFonts w:ascii="Calibri" w:eastAsia="Calibri" w:hAnsi="Calibri" w:cs="Calibri"/>
                <w:sz w:val="22"/>
                <w:szCs w:val="22"/>
              </w:rPr>
              <w:t>Pereira 19/06/2026</w:t>
            </w:r>
          </w:p>
        </w:tc>
        <w:tc>
          <w:tcPr>
            <w:tcW w:w="9316" w:type="dxa"/>
            <w:gridSpan w:val="3"/>
          </w:tcPr>
          <w:p w14:paraId="3C47B008" w14:textId="64B556E8" w:rsidR="00641538" w:rsidRDefault="00350244">
            <w:pPr>
              <w:ind w:hanging="2"/>
              <w:jc w:val="both"/>
              <w:rPr>
                <w:rFonts w:ascii="Calibri" w:eastAsia="Calibri" w:hAnsi="Calibri" w:cs="Calibri"/>
                <w:sz w:val="22"/>
                <w:szCs w:val="22"/>
              </w:rPr>
            </w:pPr>
            <w:r>
              <w:rPr>
                <w:noProof/>
              </w:rPr>
              <w:drawing>
                <wp:anchor distT="0" distB="0" distL="114300" distR="114300" simplePos="0" relativeHeight="251661312" behindDoc="0" locked="0" layoutInCell="1" hidden="0" allowOverlap="1" wp14:anchorId="31242E1F" wp14:editId="23F660FA">
                  <wp:simplePos x="0" y="0"/>
                  <wp:positionH relativeFrom="column">
                    <wp:posOffset>1981835</wp:posOffset>
                  </wp:positionH>
                  <wp:positionV relativeFrom="paragraph">
                    <wp:posOffset>80010</wp:posOffset>
                  </wp:positionV>
                  <wp:extent cx="2073275" cy="429895"/>
                  <wp:effectExtent l="0" t="0" r="3175" b="8255"/>
                  <wp:wrapSquare wrapText="bothSides" distT="0" distB="0" distL="114300" distR="114300"/>
                  <wp:docPr id="85710912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253908BC" w14:textId="513E7903" w:rsidR="00641538"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Evaluador (es):</w:t>
            </w:r>
            <w:r>
              <w:t xml:space="preserve"> </w:t>
            </w:r>
          </w:p>
        </w:tc>
      </w:tr>
      <w:tr w:rsidR="00641538" w14:paraId="0BF4DF8F" w14:textId="77777777">
        <w:trPr>
          <w:cantSplit/>
          <w:trHeight w:val="531"/>
        </w:trPr>
        <w:tc>
          <w:tcPr>
            <w:tcW w:w="1741" w:type="dxa"/>
            <w:vMerge/>
          </w:tcPr>
          <w:p w14:paraId="5BAF3058" w14:textId="77777777" w:rsidR="00641538" w:rsidRDefault="00641538">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9316" w:type="dxa"/>
            <w:gridSpan w:val="3"/>
          </w:tcPr>
          <w:p w14:paraId="6ADE83C5" w14:textId="31A0179C" w:rsidR="00641538" w:rsidRDefault="00350244">
            <w:pPr>
              <w:ind w:hanging="2"/>
              <w:jc w:val="both"/>
              <w:rPr>
                <w:rFonts w:ascii="Calibri" w:eastAsia="Calibri" w:hAnsi="Calibri" w:cs="Calibri"/>
                <w:sz w:val="22"/>
                <w:szCs w:val="22"/>
              </w:rPr>
            </w:pPr>
            <w:r>
              <w:rPr>
                <w:noProof/>
              </w:rPr>
              <w:drawing>
                <wp:anchor distT="0" distB="0" distL="114300" distR="114300" simplePos="0" relativeHeight="251659264" behindDoc="1" locked="0" layoutInCell="1" allowOverlap="1" wp14:anchorId="6A904ECE" wp14:editId="565AE656">
                  <wp:simplePos x="0" y="0"/>
                  <wp:positionH relativeFrom="column">
                    <wp:posOffset>2216785</wp:posOffset>
                  </wp:positionH>
                  <wp:positionV relativeFrom="paragraph">
                    <wp:posOffset>1905</wp:posOffset>
                  </wp:positionV>
                  <wp:extent cx="1051560" cy="508635"/>
                  <wp:effectExtent l="0" t="0" r="0" b="5715"/>
                  <wp:wrapTight wrapText="bothSides">
                    <wp:wrapPolygon edited="0">
                      <wp:start x="0" y="0"/>
                      <wp:lineTo x="0" y="21034"/>
                      <wp:lineTo x="21130" y="21034"/>
                      <wp:lineTo x="21130" y="0"/>
                      <wp:lineTo x="0" y="0"/>
                    </wp:wrapPolygon>
                  </wp:wrapTight>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051560" cy="508635"/>
                          </a:xfrm>
                          <a:prstGeom prst="rect">
                            <a:avLst/>
                          </a:prstGeom>
                          <a:ln/>
                        </pic:spPr>
                      </pic:pic>
                    </a:graphicData>
                  </a:graphic>
                  <wp14:sizeRelH relativeFrom="page">
                    <wp14:pctWidth>0</wp14:pctWidth>
                  </wp14:sizeRelH>
                  <wp14:sizeRelV relativeFrom="page">
                    <wp14:pctHeight>0</wp14:pctHeight>
                  </wp14:sizeRelV>
                </wp:anchor>
              </w:drawing>
            </w:r>
          </w:p>
          <w:p w14:paraId="75721AAB" w14:textId="5230B517" w:rsidR="00641538"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 (a):</w:t>
            </w:r>
            <w:r w:rsidR="00350244">
              <w:rPr>
                <w:noProof/>
              </w:rPr>
              <w:t xml:space="preserve"> </w:t>
            </w:r>
          </w:p>
          <w:p w14:paraId="357606EF" w14:textId="77777777" w:rsidR="00641538" w:rsidRDefault="00641538">
            <w:pPr>
              <w:ind w:hanging="2"/>
              <w:jc w:val="both"/>
              <w:rPr>
                <w:rFonts w:ascii="Calibri" w:eastAsia="Calibri" w:hAnsi="Calibri" w:cs="Calibri"/>
                <w:sz w:val="22"/>
                <w:szCs w:val="22"/>
              </w:rPr>
            </w:pPr>
          </w:p>
        </w:tc>
      </w:tr>
    </w:tbl>
    <w:p w14:paraId="4C313788" w14:textId="3031567F" w:rsidR="00641538" w:rsidRDefault="00641538">
      <w:pPr>
        <w:keepNext/>
        <w:pBdr>
          <w:top w:val="nil"/>
          <w:left w:val="nil"/>
          <w:bottom w:val="nil"/>
          <w:right w:val="nil"/>
          <w:between w:val="nil"/>
        </w:pBdr>
        <w:ind w:firstLine="0"/>
        <w:jc w:val="both"/>
        <w:rPr>
          <w:rFonts w:ascii="Calibri" w:eastAsia="Calibri" w:hAnsi="Calibri" w:cs="Calibri"/>
          <w:b/>
          <w:bCs/>
          <w:color w:val="000000"/>
          <w:sz w:val="22"/>
          <w:szCs w:val="22"/>
        </w:rPr>
      </w:pPr>
    </w:p>
    <w:p w14:paraId="172C3A4B" w14:textId="77777777" w:rsidR="00641538" w:rsidRDefault="00000000">
      <w:pPr>
        <w:keepNext/>
        <w:numPr>
          <w:ilvl w:val="0"/>
          <w:numId w:val="2"/>
        </w:numPr>
        <w:pBdr>
          <w:top w:val="nil"/>
          <w:left w:val="nil"/>
          <w:bottom w:val="nil"/>
          <w:right w:val="nil"/>
          <w:between w:val="nil"/>
        </w:pBdr>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EVALUACIÓN DEL CUESTIONARIO</w:t>
      </w:r>
    </w:p>
    <w:p w14:paraId="16C51994" w14:textId="77777777" w:rsidR="00641538" w:rsidRDefault="00641538">
      <w:pPr>
        <w:ind w:hanging="2"/>
      </w:pPr>
    </w:p>
    <w:p w14:paraId="2272FD70" w14:textId="77777777" w:rsidR="00641538" w:rsidRDefault="00641538">
      <w:pPr>
        <w:ind w:hanging="2"/>
        <w:rPr>
          <w:rFonts w:ascii="Calibri" w:eastAsia="Calibri" w:hAnsi="Calibri" w:cs="Calibri"/>
          <w:sz w:val="22"/>
          <w:szCs w:val="22"/>
        </w:rPr>
      </w:pPr>
    </w:p>
    <w:p w14:paraId="30716DC8" w14:textId="77777777" w:rsidR="00641538" w:rsidRDefault="00641538">
      <w:pPr>
        <w:ind w:hanging="2"/>
        <w:rPr>
          <w:rFonts w:ascii="Calibri" w:eastAsia="Calibri" w:hAnsi="Calibri" w:cs="Calibri"/>
          <w:sz w:val="22"/>
          <w:szCs w:val="22"/>
        </w:rPr>
      </w:pPr>
    </w:p>
    <w:sectPr w:rsidR="00641538">
      <w:headerReference w:type="default" r:id="rId11"/>
      <w:footerReference w:type="default" r:id="rId12"/>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2A018" w14:textId="77777777" w:rsidR="00B2163F" w:rsidRDefault="00B2163F">
      <w:r>
        <w:separator/>
      </w:r>
    </w:p>
  </w:endnote>
  <w:endnote w:type="continuationSeparator" w:id="0">
    <w:p w14:paraId="6470C708" w14:textId="77777777" w:rsidR="00B2163F" w:rsidRDefault="00B21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379CD1A-D4BB-43E7-ACDB-67ADBF51F7C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8BE4625F-0B06-48D8-B69D-3AA213F688A4}"/>
  </w:font>
  <w:font w:name="Century Gothic">
    <w:panose1 w:val="020B0502020202020204"/>
    <w:charset w:val="00"/>
    <w:family w:val="swiss"/>
    <w:pitch w:val="variable"/>
    <w:sig w:usb0="00000287" w:usb1="00000000" w:usb2="00000000" w:usb3="00000000" w:csb0="0000009F" w:csb1="00000000"/>
    <w:embedRegular r:id="rId3" w:fontKey="{2D34CFDE-A1D4-4283-BF48-303F042A14E9}"/>
    <w:embedBold r:id="rId4" w:fontKey="{1CEA78A1-AC6D-4E5A-A7D7-E1B1FEC8FD12}"/>
  </w:font>
  <w:font w:name="Calibri">
    <w:panose1 w:val="020F0502020204030204"/>
    <w:charset w:val="00"/>
    <w:family w:val="swiss"/>
    <w:pitch w:val="variable"/>
    <w:sig w:usb0="E4002EFF" w:usb1="C200247B" w:usb2="00000009" w:usb3="00000000" w:csb0="000001FF" w:csb1="00000000"/>
    <w:embedRegular r:id="rId5" w:fontKey="{1D068514-4E42-4AB0-8170-F0B6E0AAD6CD}"/>
    <w:embedBold r:id="rId6" w:fontKey="{A801C9C1-B8C3-4B5D-887A-52EE65265AAB}"/>
  </w:font>
  <w:font w:name="Cambria">
    <w:panose1 w:val="02040503050406030204"/>
    <w:charset w:val="00"/>
    <w:family w:val="roman"/>
    <w:pitch w:val="variable"/>
    <w:sig w:usb0="E00006FF" w:usb1="420024FF" w:usb2="02000000" w:usb3="00000000" w:csb0="0000019F" w:csb1="00000000"/>
    <w:embedRegular r:id="rId7" w:fontKey="{B7EF1A1C-1D2F-4269-AE35-D28BCA3DBC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48BD3" w14:textId="77777777" w:rsidR="00641538" w:rsidRDefault="00000000">
    <w:pPr>
      <w:pBdr>
        <w:top w:val="nil"/>
        <w:left w:val="nil"/>
        <w:bottom w:val="nil"/>
        <w:right w:val="nil"/>
        <w:between w:val="nil"/>
      </w:pBdr>
      <w:tabs>
        <w:tab w:val="center" w:pos="4419"/>
        <w:tab w:val="right" w:pos="8838"/>
      </w:tabs>
      <w:ind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350244">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350244">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58F4F70A" w14:textId="77777777" w:rsidR="00641538" w:rsidRDefault="00000000">
    <w:pPr>
      <w:ind w:hanging="2"/>
      <w:jc w:val="center"/>
    </w:pPr>
    <w:r>
      <w:rPr>
        <w:b/>
        <w:b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4DBAF" w14:textId="77777777" w:rsidR="00B2163F" w:rsidRDefault="00B2163F">
      <w:r>
        <w:separator/>
      </w:r>
    </w:p>
  </w:footnote>
  <w:footnote w:type="continuationSeparator" w:id="0">
    <w:p w14:paraId="59D8DBD5" w14:textId="77777777" w:rsidR="00B2163F" w:rsidRDefault="00B216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83399" w14:textId="77777777" w:rsidR="00641538" w:rsidRDefault="00641538">
    <w:pPr>
      <w:widowControl w:val="0"/>
      <w:pBdr>
        <w:top w:val="nil"/>
        <w:left w:val="nil"/>
        <w:bottom w:val="nil"/>
        <w:right w:val="nil"/>
        <w:between w:val="nil"/>
      </w:pBdr>
      <w:spacing w:line="276" w:lineRule="auto"/>
      <w:ind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641538" w14:paraId="341B429A" w14:textId="77777777">
      <w:trPr>
        <w:trHeight w:val="699"/>
        <w:jc w:val="center"/>
      </w:trPr>
      <w:tc>
        <w:tcPr>
          <w:tcW w:w="9107" w:type="dxa"/>
          <w:vAlign w:val="center"/>
        </w:tcPr>
        <w:p w14:paraId="7BA07D66" w14:textId="77777777" w:rsidR="00641538"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b/>
              <w:bCs/>
              <w:color w:val="000000"/>
              <w:sz w:val="22"/>
              <w:szCs w:val="22"/>
            </w:rPr>
            <w:t>FORMATO INSTRUMENTO DE EVALUACION CUESTIONARIO</w:t>
          </w:r>
        </w:p>
        <w:p w14:paraId="56F7A5F8" w14:textId="77777777" w:rsidR="00641538"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75A6F4EE" w14:textId="77777777" w:rsidR="00641538" w:rsidRDefault="00641538">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p>
        <w:p w14:paraId="210F4680" w14:textId="77777777" w:rsidR="00641538"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62104FAD" w14:textId="77777777" w:rsidR="00641538"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26CD7C03" w14:textId="77777777" w:rsidR="00641538" w:rsidRDefault="00000000">
          <w:pPr>
            <w:pBdr>
              <w:top w:val="nil"/>
              <w:left w:val="nil"/>
              <w:bottom w:val="nil"/>
              <w:right w:val="nil"/>
              <w:between w:val="nil"/>
            </w:pBdr>
            <w:tabs>
              <w:tab w:val="center" w:pos="4419"/>
              <w:tab w:val="right" w:pos="8838"/>
            </w:tabs>
            <w:ind w:hanging="2"/>
            <w:jc w:val="center"/>
            <w:rPr>
              <w:color w:val="000000"/>
            </w:rPr>
          </w:pPr>
          <w:r>
            <w:rPr>
              <w:noProof/>
              <w:color w:val="000000"/>
            </w:rPr>
            <w:drawing>
              <wp:inline distT="0" distB="0" distL="114300" distR="114300" wp14:anchorId="45609FD8" wp14:editId="26E1025A">
                <wp:extent cx="714375" cy="727075"/>
                <wp:effectExtent l="0" t="0" r="0" b="0"/>
                <wp:docPr id="3" name="image3.jpg" descr="Logo_negro_OK.jpg"/>
                <wp:cNvGraphicFramePr/>
                <a:graphic xmlns:a="http://schemas.openxmlformats.org/drawingml/2006/main">
                  <a:graphicData uri="http://schemas.openxmlformats.org/drawingml/2006/picture">
                    <pic:pic xmlns:pic="http://schemas.openxmlformats.org/drawingml/2006/picture">
                      <pic:nvPicPr>
                        <pic:cNvPr id="0" name="image3.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14D6DAAD" w14:textId="77777777" w:rsidR="00641538" w:rsidRDefault="00000000">
    <w:pPr>
      <w:pBdr>
        <w:top w:val="nil"/>
        <w:left w:val="nil"/>
        <w:bottom w:val="nil"/>
        <w:right w:val="nil"/>
        <w:between w:val="nil"/>
      </w:pBdr>
      <w:tabs>
        <w:tab w:val="center" w:pos="4419"/>
        <w:tab w:val="right" w:pos="8838"/>
      </w:tabs>
      <w:ind w:hanging="2"/>
      <w:rPr>
        <w:color w:val="000000"/>
      </w:rPr>
    </w:pPr>
    <w:r>
      <w:rPr>
        <w:noProof/>
      </w:rPr>
      <mc:AlternateContent>
        <mc:Choice Requires="wpg">
          <w:drawing>
            <wp:anchor distT="0" distB="0" distL="114300" distR="114300" simplePos="0" relativeHeight="251658240" behindDoc="0" locked="0" layoutInCell="1" hidden="0" allowOverlap="1" wp14:anchorId="21240B37" wp14:editId="7ECF129F">
              <wp:simplePos x="0" y="0"/>
              <wp:positionH relativeFrom="column">
                <wp:posOffset>4262438</wp:posOffset>
              </wp:positionH>
              <wp:positionV relativeFrom="paragraph">
                <wp:posOffset>668338</wp:posOffset>
              </wp:positionV>
              <wp:extent cx="1390650" cy="419100"/>
              <wp:effectExtent l="0" t="0" r="0" b="0"/>
              <wp:wrapNone/>
              <wp:docPr id="1" name="Rectángulo 1"/>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690A4F33" w14:textId="77777777" w:rsidR="00641538" w:rsidRDefault="00641538">
                          <w:pPr>
                            <w:ind w:hanging="2"/>
                            <w:textDirection w:val="btLr"/>
                          </w:pPr>
                        </w:p>
                        <w:p w14:paraId="4B8D5807" w14:textId="77777777" w:rsidR="00641538" w:rsidRDefault="00641538">
                          <w:pPr>
                            <w:ind w:hanging="2"/>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4262438</wp:posOffset>
              </wp:positionH>
              <wp:positionV relativeFrom="paragraph">
                <wp:posOffset>668338</wp:posOffset>
              </wp:positionV>
              <wp:extent cx="1390650" cy="419100"/>
              <wp:effectExtent b="0" l="0" r="0" t="0"/>
              <wp:wrapNone/>
              <wp:docPr id="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1390650" cy="4191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7854A5"/>
    <w:multiLevelType w:val="multilevel"/>
    <w:tmpl w:val="2C4A7DE4"/>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50A108B2"/>
    <w:multiLevelType w:val="multilevel"/>
    <w:tmpl w:val="A1AE3E5A"/>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 w15:restartNumberingAfterBreak="0">
    <w:nsid w:val="5CDC3898"/>
    <w:multiLevelType w:val="multilevel"/>
    <w:tmpl w:val="C7BE5B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A7443E5"/>
    <w:multiLevelType w:val="multilevel"/>
    <w:tmpl w:val="F79C9F70"/>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4" w15:restartNumberingAfterBreak="0">
    <w:nsid w:val="705663A2"/>
    <w:multiLevelType w:val="multilevel"/>
    <w:tmpl w:val="EDB6E306"/>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5" w15:restartNumberingAfterBreak="0">
    <w:nsid w:val="7448360C"/>
    <w:multiLevelType w:val="multilevel"/>
    <w:tmpl w:val="2FB22C22"/>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num w:numId="1" w16cid:durableId="1656107955">
    <w:abstractNumId w:val="5"/>
  </w:num>
  <w:num w:numId="2" w16cid:durableId="889729277">
    <w:abstractNumId w:val="1"/>
  </w:num>
  <w:num w:numId="3" w16cid:durableId="633754823">
    <w:abstractNumId w:val="0"/>
  </w:num>
  <w:num w:numId="4" w16cid:durableId="1082987861">
    <w:abstractNumId w:val="4"/>
  </w:num>
  <w:num w:numId="5" w16cid:durableId="1780181807">
    <w:abstractNumId w:val="3"/>
  </w:num>
  <w:num w:numId="6" w16cid:durableId="19893599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538"/>
    <w:rsid w:val="00350244"/>
    <w:rsid w:val="00641538"/>
    <w:rsid w:val="00B2163F"/>
    <w:rsid w:val="00B268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6888D8"/>
  <w15:docId w15:val="{8A225447-04D7-48C6-BC55-A4C919293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e9Y/XOEzzaoTNLo9/sAfDfWLMg==">CgMxLjAyDmguNnFiOTdtNjVhZmJnMg5oLmw4MGRmb2ptZnB4ODgAciExRjM1QWRNRXoxVDdYZFM1N1pNRTgzUWRtUHhISEZEZ1k=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1588</Words>
  <Characters>8740</Characters>
  <Application>Microsoft Office Word</Application>
  <DocSecurity>0</DocSecurity>
  <Lines>72</Lines>
  <Paragraphs>20</Paragraphs>
  <ScaleCrop>false</ScaleCrop>
  <Company/>
  <LinksUpToDate>false</LinksUpToDate>
  <CharactersWithSpaces>10308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ALBERTO MONTOYA</cp:lastModifiedBy>
  <cp:revision>2</cp:revision>
  <dcterms:created xsi:type="dcterms:W3CDTF">2026-06-29T23:53:00Z</dcterms:created>
  <dcterms:modified xsi:type="dcterms:W3CDTF">2026-06-29T23:55:00Z</dcterms:modified>
</cp:coreProperties>
</file>